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1374D" w14:textId="77777777" w:rsidR="00461980" w:rsidRDefault="00461980"/>
    <w:p w14:paraId="1C31374E" w14:textId="77777777" w:rsidR="00461980" w:rsidRDefault="00461980"/>
    <w:tbl>
      <w:tblPr>
        <w:tblpPr w:leftFromText="141" w:rightFromText="141" w:horzAnchor="margin" w:tblpXSpec="center" w:tblpY="589"/>
        <w:tblW w:w="8931" w:type="dxa"/>
        <w:tblBorders>
          <w:top w:val="single" w:sz="6" w:space="0" w:color="A50021"/>
          <w:left w:val="single" w:sz="6" w:space="0" w:color="A50021"/>
          <w:bottom w:val="single" w:sz="6" w:space="0" w:color="A50021"/>
          <w:right w:val="single" w:sz="6" w:space="0" w:color="A50021"/>
          <w:insideH w:val="single" w:sz="6" w:space="0" w:color="A50021"/>
          <w:insideV w:val="single" w:sz="6" w:space="0" w:color="A50021"/>
        </w:tblBorders>
        <w:shd w:val="clear" w:color="auto" w:fill="F3F3F3"/>
        <w:tblLayout w:type="fixed"/>
        <w:tblCellMar>
          <w:left w:w="0" w:type="dxa"/>
          <w:right w:w="0" w:type="dxa"/>
        </w:tblCellMar>
        <w:tblLook w:val="0000" w:firstRow="0" w:lastRow="0" w:firstColumn="0" w:lastColumn="0" w:noHBand="0" w:noVBand="0"/>
      </w:tblPr>
      <w:tblGrid>
        <w:gridCol w:w="8931"/>
      </w:tblGrid>
      <w:tr w:rsidR="00050B8C" w:rsidRPr="00481197" w14:paraId="1C313754" w14:textId="77777777" w:rsidTr="00855AFB">
        <w:trPr>
          <w:trHeight w:val="402"/>
        </w:trPr>
        <w:tc>
          <w:tcPr>
            <w:tcW w:w="8931" w:type="dxa"/>
            <w:shd w:val="clear" w:color="auto" w:fill="F3F3F3"/>
          </w:tcPr>
          <w:p w14:paraId="047B8F55" w14:textId="77777777" w:rsidR="00B25EF9" w:rsidRPr="00A40750" w:rsidRDefault="00B25EF9" w:rsidP="00B25EF9">
            <w:pPr>
              <w:jc w:val="center"/>
              <w:rPr>
                <w:b/>
                <w:sz w:val="36"/>
                <w:szCs w:val="36"/>
                <w:lang w:val="it-IT"/>
              </w:rPr>
            </w:pPr>
            <w:r>
              <w:rPr>
                <w:rFonts w:ascii="Times New Roman Normale" w:hAnsi="Times New Roman Normale"/>
                <w:b/>
                <w:sz w:val="52"/>
                <w:szCs w:val="52"/>
                <w:lang w:val="it-IT"/>
              </w:rPr>
              <w:t>AUTORITA’ DI SISTEMA PORTUALE DEL MARE DI SARDEGNA</w:t>
            </w:r>
          </w:p>
          <w:p w14:paraId="13365592" w14:textId="77777777" w:rsidR="00B25EF9" w:rsidRDefault="00B25EF9" w:rsidP="00B25EF9">
            <w:pPr>
              <w:jc w:val="center"/>
              <w:rPr>
                <w:b/>
                <w:bCs/>
                <w:sz w:val="36"/>
                <w:szCs w:val="36"/>
                <w:lang w:val="it-IT"/>
              </w:rPr>
            </w:pPr>
            <w:r>
              <w:rPr>
                <w:b/>
                <w:bCs/>
                <w:sz w:val="36"/>
                <w:szCs w:val="36"/>
                <w:lang w:val="it-IT"/>
              </w:rPr>
              <w:t>Molo Dogana – Porto di Cagliari</w:t>
            </w:r>
          </w:p>
          <w:p w14:paraId="1C313753" w14:textId="267D8387" w:rsidR="00461980" w:rsidRPr="00D346C8" w:rsidRDefault="00B25EF9" w:rsidP="00B25EF9">
            <w:pPr>
              <w:jc w:val="center"/>
              <w:rPr>
                <w:rFonts w:ascii="Times New Roman Normale" w:hAnsi="Times New Roman Normale"/>
                <w:b/>
                <w:sz w:val="22"/>
                <w:szCs w:val="22"/>
                <w:lang w:val="it-IT"/>
              </w:rPr>
            </w:pPr>
            <w:r>
              <w:rPr>
                <w:rFonts w:ascii="Times New Roman Normale" w:hAnsi="Times New Roman Normale"/>
                <w:b/>
                <w:sz w:val="36"/>
                <w:szCs w:val="36"/>
                <w:lang w:val="it-IT"/>
              </w:rPr>
              <w:t>09123</w:t>
            </w:r>
            <w:r w:rsidRPr="00C92795">
              <w:rPr>
                <w:rFonts w:ascii="Times New Roman Normale" w:hAnsi="Times New Roman Normale"/>
                <w:b/>
                <w:sz w:val="36"/>
                <w:szCs w:val="36"/>
                <w:lang w:val="it-IT"/>
              </w:rPr>
              <w:t xml:space="preserve"> – </w:t>
            </w:r>
            <w:r>
              <w:rPr>
                <w:rFonts w:ascii="Times New Roman Normale" w:hAnsi="Times New Roman Normale"/>
                <w:b/>
                <w:sz w:val="36"/>
                <w:szCs w:val="36"/>
                <w:lang w:val="it-IT"/>
              </w:rPr>
              <w:t>Cagliari (CA)</w:t>
            </w:r>
          </w:p>
        </w:tc>
      </w:tr>
    </w:tbl>
    <w:p w14:paraId="1C313755" w14:textId="77777777" w:rsidR="00050B8C" w:rsidRDefault="00050B8C">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ind w:left="-567" w:right="667"/>
        <w:rPr>
          <w:rFonts w:ascii="Times New Roman Normale" w:hAnsi="Times New Roman Normale"/>
          <w:b/>
          <w:sz w:val="40"/>
          <w:lang w:val="it-IT"/>
        </w:rPr>
      </w:pPr>
    </w:p>
    <w:p w14:paraId="1C31375B" w14:textId="10B16147" w:rsidR="00186711" w:rsidRDefault="00B25EF9" w:rsidP="000F2E8D">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ind w:left="-567" w:right="667"/>
        <w:rPr>
          <w:rFonts w:ascii="Times New Roman Normale" w:hAnsi="Times New Roman Normale"/>
          <w:b/>
          <w:sz w:val="40"/>
          <w:lang w:val="it-IT"/>
        </w:rPr>
      </w:pPr>
      <w:r>
        <w:rPr>
          <w:rFonts w:ascii="Times New Roman Normale" w:hAnsi="Times New Roman Normale"/>
          <w:b/>
          <w:noProof/>
          <w:sz w:val="40"/>
          <w:lang w:val="it-IT"/>
        </w:rPr>
        <w:drawing>
          <wp:anchor distT="0" distB="0" distL="114300" distR="114300" simplePos="0" relativeHeight="251658240" behindDoc="0" locked="0" layoutInCell="1" allowOverlap="1" wp14:anchorId="29B0BEB3" wp14:editId="5AC94885">
            <wp:simplePos x="0" y="0"/>
            <wp:positionH relativeFrom="margin">
              <wp:align>center</wp:align>
            </wp:positionH>
            <wp:positionV relativeFrom="margin">
              <wp:align>center</wp:align>
            </wp:positionV>
            <wp:extent cx="5311140" cy="3958590"/>
            <wp:effectExtent l="0" t="0" r="3810" b="3810"/>
            <wp:wrapSquare wrapText="bothSides"/>
            <wp:docPr id="1" name="Immagine 1" descr="Risultati immagini per autorità di sistema portuale del mare di sardeg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sultati immagini per autorità di sistema portuale del mare di sardegna"/>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311140" cy="395859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center"/>
        <w:tblBorders>
          <w:top w:val="single" w:sz="6" w:space="0" w:color="A50021"/>
          <w:left w:val="single" w:sz="6" w:space="0" w:color="A50021"/>
          <w:bottom w:val="single" w:sz="6" w:space="0" w:color="A50021"/>
          <w:right w:val="single" w:sz="6" w:space="0" w:color="A50021"/>
        </w:tblBorders>
        <w:shd w:val="clear" w:color="auto" w:fill="F3F3F3"/>
        <w:tblLayout w:type="fixed"/>
        <w:tblCellMar>
          <w:left w:w="96" w:type="dxa"/>
          <w:right w:w="96" w:type="dxa"/>
        </w:tblCellMar>
        <w:tblLook w:val="0000" w:firstRow="0" w:lastRow="0" w:firstColumn="0" w:lastColumn="0" w:noHBand="0" w:noVBand="0"/>
      </w:tblPr>
      <w:tblGrid>
        <w:gridCol w:w="8931"/>
      </w:tblGrid>
      <w:tr w:rsidR="00050B8C" w:rsidRPr="007B0B8C" w14:paraId="1C313760" w14:textId="77777777">
        <w:trPr>
          <w:trHeight w:val="402"/>
          <w:jc w:val="center"/>
        </w:trPr>
        <w:tc>
          <w:tcPr>
            <w:tcW w:w="8931" w:type="dxa"/>
            <w:shd w:val="clear" w:color="auto" w:fill="F3F3F3"/>
          </w:tcPr>
          <w:p w14:paraId="1C31375C" w14:textId="593B42C7" w:rsidR="00E05026" w:rsidRDefault="00E05026" w:rsidP="000512DD">
            <w:pPr>
              <w:jc w:val="center"/>
              <w:rPr>
                <w:rFonts w:ascii="Times New Roman Normale" w:hAnsi="Times New Roman Normale"/>
                <w:b/>
                <w:sz w:val="34"/>
                <w:lang w:val="it-IT"/>
              </w:rPr>
            </w:pPr>
            <w:r w:rsidRPr="00C411C3">
              <w:rPr>
                <w:rFonts w:ascii="Times New Roman Normale" w:hAnsi="Times New Roman Normale"/>
                <w:b/>
                <w:sz w:val="34"/>
                <w:lang w:val="it-IT"/>
              </w:rPr>
              <w:t>LOTTO</w:t>
            </w:r>
            <w:r w:rsidR="005276D7">
              <w:rPr>
                <w:rFonts w:ascii="Times New Roman Normale" w:hAnsi="Times New Roman Normale"/>
                <w:b/>
                <w:sz w:val="34"/>
                <w:lang w:val="it-IT"/>
              </w:rPr>
              <w:t xml:space="preserve"> </w:t>
            </w:r>
            <w:r w:rsidR="000F2E8D">
              <w:rPr>
                <w:rFonts w:ascii="Times New Roman Normale" w:hAnsi="Times New Roman Normale"/>
                <w:b/>
                <w:sz w:val="34"/>
                <w:lang w:val="it-IT"/>
              </w:rPr>
              <w:t>V</w:t>
            </w:r>
          </w:p>
          <w:p w14:paraId="1C31375D" w14:textId="77777777" w:rsidR="000512DD" w:rsidRDefault="000512DD" w:rsidP="000512DD">
            <w:pPr>
              <w:jc w:val="center"/>
              <w:rPr>
                <w:rFonts w:ascii="Times New Roman Normale" w:hAnsi="Times New Roman Normale"/>
                <w:b/>
                <w:sz w:val="34"/>
                <w:lang w:val="it-IT"/>
              </w:rPr>
            </w:pPr>
            <w:r>
              <w:rPr>
                <w:rFonts w:ascii="Times New Roman Normale" w:hAnsi="Times New Roman Normale"/>
                <w:b/>
                <w:sz w:val="34"/>
                <w:lang w:val="it-IT"/>
              </w:rPr>
              <w:t xml:space="preserve">Capitolato di Polizza </w:t>
            </w:r>
            <w:r w:rsidR="00D349AB">
              <w:rPr>
                <w:rFonts w:ascii="Times New Roman Normale" w:hAnsi="Times New Roman Normale"/>
                <w:b/>
                <w:sz w:val="34"/>
                <w:lang w:val="it-IT"/>
              </w:rPr>
              <w:t xml:space="preserve">di Assicurazione </w:t>
            </w:r>
          </w:p>
          <w:p w14:paraId="1C31375E" w14:textId="293FA5CE" w:rsidR="000512DD" w:rsidRDefault="006F51EB" w:rsidP="000512DD">
            <w:pPr>
              <w:jc w:val="center"/>
              <w:rPr>
                <w:rFonts w:ascii="Times New Roman Normale" w:hAnsi="Times New Roman Normale"/>
                <w:b/>
                <w:sz w:val="34"/>
                <w:lang w:val="it-IT"/>
              </w:rPr>
            </w:pPr>
            <w:r>
              <w:rPr>
                <w:rFonts w:ascii="Times New Roman Normale" w:hAnsi="Times New Roman Normale"/>
                <w:b/>
                <w:sz w:val="34"/>
                <w:lang w:val="it-IT"/>
              </w:rPr>
              <w:t xml:space="preserve">Cumulativa </w:t>
            </w:r>
            <w:r w:rsidR="000512DD">
              <w:rPr>
                <w:rFonts w:ascii="Times New Roman Normale" w:hAnsi="Times New Roman Normale"/>
                <w:b/>
                <w:sz w:val="34"/>
                <w:lang w:val="it-IT"/>
              </w:rPr>
              <w:t xml:space="preserve">Infortuni </w:t>
            </w:r>
            <w:r w:rsidR="0005446E">
              <w:rPr>
                <w:rFonts w:ascii="Times New Roman Normale" w:hAnsi="Times New Roman Normale"/>
                <w:b/>
                <w:sz w:val="34"/>
                <w:lang w:val="it-IT"/>
              </w:rPr>
              <w:t>Rischio Professionale</w:t>
            </w:r>
            <w:r w:rsidR="00830395">
              <w:rPr>
                <w:rFonts w:ascii="Times New Roman Normale" w:hAnsi="Times New Roman Normale"/>
                <w:b/>
                <w:sz w:val="34"/>
                <w:lang w:val="it-IT"/>
              </w:rPr>
              <w:t xml:space="preserve"> ed Extra Professionali</w:t>
            </w:r>
            <w:r w:rsidR="00757F67">
              <w:rPr>
                <w:rFonts w:ascii="Times New Roman Normale" w:hAnsi="Times New Roman Normale"/>
                <w:b/>
                <w:sz w:val="34"/>
                <w:lang w:val="it-IT"/>
              </w:rPr>
              <w:t xml:space="preserve"> dei Dirigenti</w:t>
            </w:r>
          </w:p>
          <w:p w14:paraId="09C88B2F" w14:textId="55FF09A1" w:rsidR="007B0B8C" w:rsidRDefault="007B0B8C" w:rsidP="000512DD">
            <w:pPr>
              <w:jc w:val="center"/>
              <w:rPr>
                <w:rFonts w:ascii="Times New Roman Normale" w:hAnsi="Times New Roman Normale"/>
                <w:b/>
                <w:sz w:val="34"/>
                <w:lang w:val="it-IT"/>
              </w:rPr>
            </w:pPr>
            <w:r>
              <w:rPr>
                <w:rFonts w:ascii="Times New Roman Normale" w:hAnsi="Times New Roman Normale"/>
                <w:b/>
                <w:bCs/>
                <w:sz w:val="34"/>
                <w:lang w:val="it-IT"/>
              </w:rPr>
              <w:t xml:space="preserve">CIG </w:t>
            </w:r>
            <w:r w:rsidRPr="007B0B8C">
              <w:rPr>
                <w:rFonts w:ascii="Times New Roman Normale" w:hAnsi="Times New Roman Normale"/>
                <w:b/>
                <w:bCs/>
                <w:sz w:val="34"/>
                <w:lang w:val="it-IT"/>
              </w:rPr>
              <w:t>8117450BA4</w:t>
            </w:r>
          </w:p>
          <w:p w14:paraId="1C31375F" w14:textId="77777777" w:rsidR="00050B8C" w:rsidRDefault="00050B8C" w:rsidP="000512DD">
            <w:pPr>
              <w:jc w:val="center"/>
              <w:rPr>
                <w:rFonts w:ascii="Times New Roman Normale" w:hAnsi="Times New Roman Normale"/>
                <w:b/>
                <w:sz w:val="24"/>
                <w:lang w:val="it-IT"/>
              </w:rPr>
            </w:pPr>
          </w:p>
        </w:tc>
      </w:tr>
    </w:tbl>
    <w:p w14:paraId="1C313761" w14:textId="77777777" w:rsidR="00050B8C" w:rsidRDefault="00050B8C" w:rsidP="00C8402D">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ind w:right="667"/>
        <w:jc w:val="both"/>
        <w:rPr>
          <w:rFonts w:ascii="Times New Roman Normale" w:hAnsi="Times New Roman Normale"/>
          <w:b/>
          <w:sz w:val="2"/>
          <w:szCs w:val="2"/>
          <w:lang w:val="it-IT"/>
        </w:rPr>
      </w:pPr>
    </w:p>
    <w:p w14:paraId="1C313762" w14:textId="77777777" w:rsidR="00DE06E2" w:rsidRDefault="00DE06E2" w:rsidP="00C8402D">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ind w:right="667"/>
        <w:jc w:val="both"/>
        <w:rPr>
          <w:rFonts w:ascii="Times New Roman Normale" w:hAnsi="Times New Roman Normale"/>
          <w:b/>
          <w:sz w:val="2"/>
          <w:szCs w:val="2"/>
          <w:lang w:val="it-IT"/>
        </w:rPr>
      </w:pPr>
    </w:p>
    <w:p w14:paraId="1C313763" w14:textId="77777777" w:rsidR="00DE06E2" w:rsidRDefault="00DE06E2" w:rsidP="00C8402D">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ind w:right="667"/>
        <w:jc w:val="both"/>
        <w:rPr>
          <w:rFonts w:ascii="Times New Roman Normale" w:hAnsi="Times New Roman Normale"/>
          <w:b/>
          <w:sz w:val="2"/>
          <w:szCs w:val="2"/>
          <w:lang w:val="it-IT"/>
        </w:rPr>
      </w:pPr>
    </w:p>
    <w:p w14:paraId="1C313764" w14:textId="77777777" w:rsidR="00DE06E2" w:rsidRDefault="00DE06E2" w:rsidP="00C8402D">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ind w:right="667"/>
        <w:jc w:val="both"/>
        <w:rPr>
          <w:rFonts w:ascii="Times New Roman Normale" w:hAnsi="Times New Roman Normale"/>
          <w:b/>
          <w:sz w:val="2"/>
          <w:szCs w:val="2"/>
          <w:lang w:val="it-IT"/>
        </w:rPr>
      </w:pPr>
    </w:p>
    <w:p w14:paraId="1C313765" w14:textId="77777777" w:rsidR="00DE06E2" w:rsidRDefault="00DE06E2" w:rsidP="00C8402D">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ind w:right="667"/>
        <w:jc w:val="both"/>
        <w:rPr>
          <w:rFonts w:ascii="Times New Roman Normale" w:hAnsi="Times New Roman Normale"/>
          <w:b/>
          <w:sz w:val="2"/>
          <w:szCs w:val="2"/>
          <w:lang w:val="it-IT"/>
        </w:rPr>
      </w:pPr>
    </w:p>
    <w:p w14:paraId="1C313766" w14:textId="77777777" w:rsidR="00DE06E2" w:rsidRDefault="00DE06E2" w:rsidP="00C8402D">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ind w:right="667"/>
        <w:jc w:val="both"/>
        <w:rPr>
          <w:rFonts w:ascii="Times New Roman Normale" w:hAnsi="Times New Roman Normale"/>
          <w:b/>
          <w:sz w:val="2"/>
          <w:szCs w:val="2"/>
          <w:lang w:val="it-IT"/>
        </w:rPr>
      </w:pPr>
    </w:p>
    <w:p w14:paraId="1C313787" w14:textId="77777777" w:rsidR="0084733C" w:rsidRPr="00461980" w:rsidRDefault="0084733C" w:rsidP="00F332E6">
      <w:pPr>
        <w:jc w:val="both"/>
        <w:rPr>
          <w:lang w:val="it-IT"/>
        </w:rPr>
      </w:pPr>
    </w:p>
    <w:p w14:paraId="1C313788" w14:textId="77777777" w:rsidR="00F332E6" w:rsidRPr="00461980" w:rsidRDefault="00F332E6" w:rsidP="00F332E6">
      <w:pPr>
        <w:jc w:val="both"/>
        <w:rPr>
          <w:lang w:val="it-IT"/>
        </w:rPr>
      </w:pPr>
    </w:p>
    <w:p w14:paraId="390BDFE6" w14:textId="0702D34A" w:rsidR="000F2E8D" w:rsidRPr="005F347E" w:rsidRDefault="000F2E8D" w:rsidP="000F2E8D">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ind w:left="-426" w:right="667"/>
        <w:jc w:val="center"/>
        <w:rPr>
          <w:b/>
          <w:lang w:val="it-IT"/>
        </w:rPr>
      </w:pPr>
    </w:p>
    <w:p w14:paraId="17994569" w14:textId="77777777" w:rsidR="000F2E8D" w:rsidRPr="005F347E" w:rsidRDefault="000F2E8D" w:rsidP="000F2E8D">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ind w:left="-426" w:right="667"/>
        <w:jc w:val="center"/>
        <w:rPr>
          <w:b/>
          <w:lang w:val="it-IT"/>
        </w:rPr>
      </w:pPr>
    </w:p>
    <w:p w14:paraId="1C31378D" w14:textId="77777777" w:rsidR="00657DCB" w:rsidRPr="001831E2" w:rsidRDefault="00657DCB" w:rsidP="00C92795">
      <w:pPr>
        <w:ind w:left="-851"/>
        <w:jc w:val="center"/>
        <w:rPr>
          <w:rFonts w:ascii="Arial" w:hAnsi="Arial" w:cs="Arial"/>
          <w:color w:val="000000"/>
          <w:sz w:val="16"/>
          <w:szCs w:val="16"/>
          <w:lang w:val="it-IT"/>
        </w:rPr>
      </w:pPr>
    </w:p>
    <w:p w14:paraId="1C31378E" w14:textId="77777777" w:rsidR="00657DCB" w:rsidRPr="001831E2" w:rsidRDefault="00657DCB" w:rsidP="00C92795">
      <w:pPr>
        <w:ind w:left="-851"/>
        <w:jc w:val="center"/>
        <w:rPr>
          <w:rFonts w:ascii="Arial" w:hAnsi="Arial" w:cs="Arial"/>
          <w:b/>
          <w:color w:val="000000"/>
          <w:sz w:val="16"/>
          <w:szCs w:val="16"/>
          <w:lang w:val="it-IT"/>
        </w:rPr>
      </w:pPr>
    </w:p>
    <w:tbl>
      <w:tblPr>
        <w:tblW w:w="9640" w:type="dxa"/>
        <w:tblInd w:w="-589" w:type="dxa"/>
        <w:tblBorders>
          <w:top w:val="single" w:sz="4" w:space="0" w:color="A50021"/>
          <w:left w:val="single" w:sz="4" w:space="0" w:color="A50021"/>
          <w:bottom w:val="single" w:sz="4" w:space="0" w:color="A50021"/>
          <w:right w:val="single" w:sz="4" w:space="0" w:color="A50021"/>
          <w:insideH w:val="single" w:sz="4" w:space="0" w:color="A50021"/>
          <w:insideV w:val="single" w:sz="4" w:space="0" w:color="A50021"/>
        </w:tblBorders>
        <w:shd w:val="clear" w:color="auto" w:fill="F3F3F3"/>
        <w:tblLayout w:type="fixed"/>
        <w:tblCellMar>
          <w:left w:w="120" w:type="dxa"/>
          <w:right w:w="120" w:type="dxa"/>
        </w:tblCellMar>
        <w:tblLook w:val="0000" w:firstRow="0" w:lastRow="0" w:firstColumn="0" w:lastColumn="0" w:noHBand="0" w:noVBand="0"/>
      </w:tblPr>
      <w:tblGrid>
        <w:gridCol w:w="9640"/>
      </w:tblGrid>
      <w:tr w:rsidR="001B28F0" w14:paraId="1C313790" w14:textId="77777777" w:rsidTr="0005446E">
        <w:trPr>
          <w:trHeight w:val="402"/>
        </w:trPr>
        <w:tc>
          <w:tcPr>
            <w:tcW w:w="9640" w:type="dxa"/>
            <w:shd w:val="clear" w:color="auto" w:fill="F3F3F3"/>
          </w:tcPr>
          <w:p w14:paraId="1C31378F" w14:textId="77777777" w:rsidR="001B28F0" w:rsidRDefault="00050B8C" w:rsidP="00B32032">
            <w:pPr>
              <w:pStyle w:val="Titolo2"/>
              <w:jc w:val="center"/>
              <w:rPr>
                <w:rFonts w:ascii="Times New Roman" w:hAnsi="Times New Roman"/>
                <w:b/>
                <w:bCs/>
                <w:sz w:val="36"/>
              </w:rPr>
            </w:pPr>
            <w:r>
              <w:rPr>
                <w:b/>
                <w:sz w:val="36"/>
              </w:rPr>
              <w:br w:type="page"/>
            </w:r>
            <w:r w:rsidR="001B28F0">
              <w:rPr>
                <w:rFonts w:ascii="Times New Roman" w:hAnsi="Times New Roman"/>
                <w:b/>
                <w:bCs/>
                <w:sz w:val="36"/>
              </w:rPr>
              <w:t>Definizioni comuni</w:t>
            </w:r>
          </w:p>
        </w:tc>
      </w:tr>
    </w:tbl>
    <w:p w14:paraId="1C313791" w14:textId="77777777" w:rsidR="00590E6F" w:rsidRDefault="00590E6F" w:rsidP="00590E6F">
      <w:pPr>
        <w:ind w:left="-851"/>
        <w:jc w:val="center"/>
        <w:rPr>
          <w:rFonts w:ascii="Arial" w:hAnsi="Arial" w:cs="Arial"/>
          <w:color w:val="000000"/>
          <w:sz w:val="16"/>
          <w:szCs w:val="16"/>
        </w:rPr>
      </w:pPr>
    </w:p>
    <w:tbl>
      <w:tblPr>
        <w:tblW w:w="9640" w:type="dxa"/>
        <w:tblInd w:w="-589"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120" w:type="dxa"/>
          <w:right w:w="120" w:type="dxa"/>
        </w:tblCellMar>
        <w:tblLook w:val="0000" w:firstRow="0" w:lastRow="0" w:firstColumn="0" w:lastColumn="0" w:noHBand="0" w:noVBand="0"/>
      </w:tblPr>
      <w:tblGrid>
        <w:gridCol w:w="2574"/>
        <w:gridCol w:w="7066"/>
      </w:tblGrid>
      <w:tr w:rsidR="00590E6F" w:rsidRPr="00481197" w14:paraId="1C313794" w14:textId="77777777" w:rsidTr="006D45C9">
        <w:trPr>
          <w:trHeight w:val="402"/>
        </w:trPr>
        <w:tc>
          <w:tcPr>
            <w:tcW w:w="0" w:type="auto"/>
            <w:shd w:val="clear" w:color="auto" w:fill="F3F3F3"/>
          </w:tcPr>
          <w:p w14:paraId="1C313792" w14:textId="77777777" w:rsidR="00590E6F" w:rsidRPr="004613CB" w:rsidRDefault="00590E6F" w:rsidP="00441D76">
            <w:pPr>
              <w:rPr>
                <w:b/>
                <w:lang w:val="it-IT"/>
              </w:rPr>
            </w:pPr>
            <w:r w:rsidRPr="00A956E9">
              <w:rPr>
                <w:b/>
                <w:lang w:val="it-IT"/>
              </w:rPr>
              <w:t>A</w:t>
            </w:r>
            <w:r>
              <w:rPr>
                <w:b/>
                <w:lang w:val="it-IT"/>
              </w:rPr>
              <w:t>NNUALITA’ ASSICURATIVA O PERIODO ASSICURATIVO</w:t>
            </w:r>
          </w:p>
        </w:tc>
        <w:tc>
          <w:tcPr>
            <w:tcW w:w="7066" w:type="dxa"/>
            <w:shd w:val="clear" w:color="auto" w:fill="auto"/>
          </w:tcPr>
          <w:p w14:paraId="1C313793" w14:textId="77777777" w:rsidR="00590E6F" w:rsidRPr="00DD2901" w:rsidRDefault="00C92795" w:rsidP="00441D76">
            <w:pPr>
              <w:jc w:val="both"/>
              <w:rPr>
                <w:lang w:val="it-IT"/>
              </w:rPr>
            </w:pPr>
            <w:r w:rsidRPr="0024475E">
              <w:rPr>
                <w:lang w:val="it-IT"/>
              </w:rPr>
              <w:t>Il</w:t>
            </w:r>
            <w:r w:rsidR="00590E6F" w:rsidRPr="0024475E">
              <w:rPr>
                <w:lang w:val="it-IT"/>
              </w:rPr>
              <w:t xml:space="preserve"> periodo compreso tra la data di effetto e la data di prima scadenza</w:t>
            </w:r>
            <w:r w:rsidR="00590E6F">
              <w:rPr>
                <w:lang w:val="it-IT"/>
              </w:rPr>
              <w:t xml:space="preserve"> </w:t>
            </w:r>
            <w:r w:rsidR="00590E6F" w:rsidRPr="0024475E">
              <w:rPr>
                <w:lang w:val="it-IT"/>
              </w:rPr>
              <w:t>annuale, o tra due date di scadenza annuale tra loro successive, o tra l’ultima data di scadenza annuale</w:t>
            </w:r>
            <w:r w:rsidR="00590E6F">
              <w:rPr>
                <w:lang w:val="it-IT"/>
              </w:rPr>
              <w:t xml:space="preserve"> </w:t>
            </w:r>
            <w:r w:rsidR="00590E6F" w:rsidRPr="0024475E">
              <w:rPr>
                <w:lang w:val="it-IT"/>
              </w:rPr>
              <w:t>e la data di cessazione della assicurazione;</w:t>
            </w:r>
          </w:p>
        </w:tc>
      </w:tr>
      <w:tr w:rsidR="00590E6F" w:rsidRPr="00481197" w14:paraId="1C313796" w14:textId="77777777" w:rsidTr="00441D76">
        <w:trPr>
          <w:trHeight w:val="88"/>
        </w:trPr>
        <w:tc>
          <w:tcPr>
            <w:tcW w:w="9640" w:type="dxa"/>
            <w:gridSpan w:val="2"/>
            <w:shd w:val="clear" w:color="auto" w:fill="auto"/>
          </w:tcPr>
          <w:p w14:paraId="1C313795" w14:textId="77777777" w:rsidR="00590E6F" w:rsidRPr="004613CB" w:rsidRDefault="00590E6F" w:rsidP="00441D76">
            <w:pPr>
              <w:jc w:val="both"/>
              <w:rPr>
                <w:b/>
                <w:lang w:val="it-IT"/>
              </w:rPr>
            </w:pPr>
          </w:p>
        </w:tc>
      </w:tr>
      <w:tr w:rsidR="00590E6F" w:rsidRPr="00481197" w14:paraId="1C313799" w14:textId="77777777" w:rsidTr="006D45C9">
        <w:trPr>
          <w:trHeight w:val="402"/>
        </w:trPr>
        <w:tc>
          <w:tcPr>
            <w:tcW w:w="0" w:type="auto"/>
            <w:shd w:val="clear" w:color="auto" w:fill="F3F3F3"/>
          </w:tcPr>
          <w:p w14:paraId="1C313797" w14:textId="77777777" w:rsidR="00590E6F" w:rsidRPr="004613CB" w:rsidRDefault="00590E6F" w:rsidP="00441D76">
            <w:pPr>
              <w:rPr>
                <w:lang w:val="it-IT"/>
              </w:rPr>
            </w:pPr>
            <w:r w:rsidRPr="004613CB">
              <w:rPr>
                <w:b/>
                <w:lang w:val="it-IT"/>
              </w:rPr>
              <w:t>ASSICURATO</w:t>
            </w:r>
          </w:p>
        </w:tc>
        <w:tc>
          <w:tcPr>
            <w:tcW w:w="7066" w:type="dxa"/>
            <w:shd w:val="clear" w:color="auto" w:fill="auto"/>
          </w:tcPr>
          <w:p w14:paraId="1C313798" w14:textId="77777777" w:rsidR="00590E6F" w:rsidRPr="004613CB" w:rsidRDefault="00D36C7D" w:rsidP="0005446E">
            <w:pPr>
              <w:tabs>
                <w:tab w:val="left" w:pos="240"/>
                <w:tab w:val="left" w:pos="394"/>
                <w:tab w:val="left" w:pos="1114"/>
                <w:tab w:val="left" w:pos="1834"/>
                <w:tab w:val="left" w:pos="2554"/>
                <w:tab w:val="left" w:pos="3274"/>
                <w:tab w:val="left" w:pos="3994"/>
                <w:tab w:val="left" w:pos="4714"/>
                <w:tab w:val="left" w:pos="5434"/>
                <w:tab w:val="left" w:pos="6154"/>
                <w:tab w:val="left" w:pos="6874"/>
                <w:tab w:val="left" w:pos="7594"/>
              </w:tabs>
              <w:overflowPunct/>
              <w:autoSpaceDE/>
              <w:autoSpaceDN/>
              <w:adjustRightInd/>
              <w:jc w:val="both"/>
              <w:textAlignment w:val="auto"/>
              <w:rPr>
                <w:lang w:val="it-IT"/>
              </w:rPr>
            </w:pPr>
            <w:r w:rsidRPr="00FF0FD9">
              <w:rPr>
                <w:lang w:val="it-IT"/>
              </w:rPr>
              <w:t>Il soggetto il cui interesse è protetto dall’assicurazione</w:t>
            </w:r>
            <w:r w:rsidR="0005446E">
              <w:rPr>
                <w:lang w:val="it-IT"/>
              </w:rPr>
              <w:t>.</w:t>
            </w:r>
          </w:p>
        </w:tc>
      </w:tr>
      <w:tr w:rsidR="00590E6F" w:rsidRPr="00481197" w14:paraId="1C31379B" w14:textId="77777777" w:rsidTr="00441D76">
        <w:trPr>
          <w:trHeight w:val="88"/>
        </w:trPr>
        <w:tc>
          <w:tcPr>
            <w:tcW w:w="9640" w:type="dxa"/>
            <w:gridSpan w:val="2"/>
            <w:shd w:val="clear" w:color="auto" w:fill="auto"/>
          </w:tcPr>
          <w:p w14:paraId="1C31379A" w14:textId="77777777" w:rsidR="00590E6F" w:rsidRPr="004613CB" w:rsidRDefault="00590E6F" w:rsidP="00441D76">
            <w:pPr>
              <w:jc w:val="both"/>
              <w:rPr>
                <w:b/>
                <w:lang w:val="it-IT"/>
              </w:rPr>
            </w:pPr>
          </w:p>
        </w:tc>
      </w:tr>
      <w:tr w:rsidR="00590E6F" w:rsidRPr="004613CB" w14:paraId="1C31379E" w14:textId="77777777" w:rsidTr="006D45C9">
        <w:trPr>
          <w:trHeight w:val="402"/>
        </w:trPr>
        <w:tc>
          <w:tcPr>
            <w:tcW w:w="0" w:type="auto"/>
            <w:shd w:val="clear" w:color="auto" w:fill="F3F3F3"/>
          </w:tcPr>
          <w:p w14:paraId="1C31379C" w14:textId="77777777" w:rsidR="00590E6F" w:rsidRPr="004613CB" w:rsidRDefault="00590E6F" w:rsidP="00441D76">
            <w:pPr>
              <w:rPr>
                <w:b/>
                <w:lang w:val="it-IT"/>
              </w:rPr>
            </w:pPr>
            <w:r w:rsidRPr="004613CB">
              <w:rPr>
                <w:b/>
                <w:lang w:val="it-IT"/>
              </w:rPr>
              <w:t>ASSICURAZIONE</w:t>
            </w:r>
          </w:p>
        </w:tc>
        <w:tc>
          <w:tcPr>
            <w:tcW w:w="7066" w:type="dxa"/>
            <w:shd w:val="clear" w:color="auto" w:fill="auto"/>
          </w:tcPr>
          <w:p w14:paraId="1C31379D" w14:textId="77777777" w:rsidR="00590E6F" w:rsidRPr="004613CB" w:rsidRDefault="00590E6F" w:rsidP="00441D76">
            <w:pPr>
              <w:jc w:val="both"/>
              <w:rPr>
                <w:b/>
                <w:lang w:val="it-IT"/>
              </w:rPr>
            </w:pPr>
            <w:r w:rsidRPr="004613CB">
              <w:rPr>
                <w:lang w:val="it-IT"/>
              </w:rPr>
              <w:t>Il contratto di assicurazione.</w:t>
            </w:r>
          </w:p>
        </w:tc>
      </w:tr>
      <w:tr w:rsidR="00590E6F" w:rsidRPr="004613CB" w14:paraId="1C3137A0" w14:textId="77777777" w:rsidTr="00441D76">
        <w:trPr>
          <w:trHeight w:val="70"/>
        </w:trPr>
        <w:tc>
          <w:tcPr>
            <w:tcW w:w="9640" w:type="dxa"/>
            <w:gridSpan w:val="2"/>
            <w:shd w:val="clear" w:color="auto" w:fill="auto"/>
          </w:tcPr>
          <w:p w14:paraId="1C31379F" w14:textId="77777777" w:rsidR="00590E6F" w:rsidRPr="004613CB" w:rsidRDefault="00590E6F" w:rsidP="00441D76">
            <w:pPr>
              <w:jc w:val="both"/>
              <w:rPr>
                <w:lang w:val="it-IT"/>
              </w:rPr>
            </w:pPr>
          </w:p>
        </w:tc>
      </w:tr>
      <w:tr w:rsidR="00590E6F" w:rsidRPr="00481197" w14:paraId="1C3137A3" w14:textId="77777777" w:rsidTr="006D45C9">
        <w:trPr>
          <w:trHeight w:val="308"/>
        </w:trPr>
        <w:tc>
          <w:tcPr>
            <w:tcW w:w="0" w:type="auto"/>
            <w:shd w:val="clear" w:color="auto" w:fill="F3F3F3"/>
          </w:tcPr>
          <w:p w14:paraId="1C3137A1" w14:textId="77777777" w:rsidR="00590E6F" w:rsidRPr="004613CB" w:rsidRDefault="00590E6F" w:rsidP="00441D76">
            <w:pPr>
              <w:rPr>
                <w:b/>
                <w:lang w:val="it-IT"/>
              </w:rPr>
            </w:pPr>
            <w:r w:rsidRPr="004613CB">
              <w:rPr>
                <w:b/>
                <w:lang w:val="it-IT"/>
              </w:rPr>
              <w:t>ATTIVITA’</w:t>
            </w:r>
          </w:p>
        </w:tc>
        <w:tc>
          <w:tcPr>
            <w:tcW w:w="7066" w:type="dxa"/>
            <w:shd w:val="clear" w:color="auto" w:fill="auto"/>
          </w:tcPr>
          <w:p w14:paraId="1C3137A2" w14:textId="1BAD3635" w:rsidR="00590E6F" w:rsidRPr="004613CB" w:rsidRDefault="00EF1E8A" w:rsidP="00893B99">
            <w:pPr>
              <w:jc w:val="both"/>
              <w:rPr>
                <w:lang w:val="it-IT"/>
              </w:rPr>
            </w:pPr>
            <w:r w:rsidRPr="00EF1E8A">
              <w:rPr>
                <w:lang w:val="it-IT"/>
              </w:rPr>
              <w:t>Quella svolta in qualità di Autorità di Sistema Portuale del Mare di Sardegna per statuto, per legge, per regolamenti o delibere, compresi i provvedimenti emanati dai propri organi. Eventuali variazioni che interverranno saranno automaticamente recepite. La definizione comprende anche tutte le attività accessorie, complementari, connesse e collegate, preliminari e conseguenti all’attività principale, ovunque e comunque svolte.</w:t>
            </w:r>
          </w:p>
        </w:tc>
      </w:tr>
      <w:tr w:rsidR="00590E6F" w:rsidRPr="00481197" w14:paraId="1C3137A5" w14:textId="77777777" w:rsidTr="00441D76">
        <w:trPr>
          <w:trHeight w:val="70"/>
        </w:trPr>
        <w:tc>
          <w:tcPr>
            <w:tcW w:w="9640" w:type="dxa"/>
            <w:gridSpan w:val="2"/>
            <w:shd w:val="clear" w:color="auto" w:fill="auto"/>
          </w:tcPr>
          <w:p w14:paraId="1C3137A4" w14:textId="77777777" w:rsidR="00590E6F" w:rsidRPr="004613CB" w:rsidRDefault="00590E6F" w:rsidP="00441D76">
            <w:pPr>
              <w:jc w:val="both"/>
              <w:rPr>
                <w:lang w:val="it-IT"/>
              </w:rPr>
            </w:pPr>
          </w:p>
        </w:tc>
      </w:tr>
      <w:tr w:rsidR="00590E6F" w:rsidRPr="00481197" w14:paraId="1C3137A8" w14:textId="77777777" w:rsidTr="006D45C9">
        <w:trPr>
          <w:trHeight w:val="402"/>
        </w:trPr>
        <w:tc>
          <w:tcPr>
            <w:tcW w:w="0" w:type="auto"/>
            <w:shd w:val="clear" w:color="auto" w:fill="F3F3F3"/>
          </w:tcPr>
          <w:p w14:paraId="1C3137A6" w14:textId="77777777" w:rsidR="00590E6F" w:rsidRPr="004613CB" w:rsidRDefault="00590E6F" w:rsidP="00441D76">
            <w:pPr>
              <w:rPr>
                <w:b/>
                <w:lang w:val="it-IT"/>
              </w:rPr>
            </w:pPr>
            <w:r w:rsidRPr="004613CB">
              <w:rPr>
                <w:b/>
                <w:lang w:val="it-IT"/>
              </w:rPr>
              <w:t>BROKER</w:t>
            </w:r>
          </w:p>
        </w:tc>
        <w:tc>
          <w:tcPr>
            <w:tcW w:w="7066" w:type="dxa"/>
            <w:shd w:val="clear" w:color="auto" w:fill="auto"/>
          </w:tcPr>
          <w:p w14:paraId="1C3137A7" w14:textId="62AE0F6D" w:rsidR="00590E6F" w:rsidRPr="004613CB" w:rsidRDefault="00EF1E8A" w:rsidP="00441D76">
            <w:pPr>
              <w:jc w:val="both"/>
              <w:rPr>
                <w:lang w:val="it-IT"/>
              </w:rPr>
            </w:pPr>
            <w:r w:rsidRPr="00EF1E8A">
              <w:rPr>
                <w:lang w:val="it-IT"/>
              </w:rPr>
              <w:t>La Associazione Temporanea di Imprese costituita dalle Società: Galizia Alberto Società capogruppo mandataria e GBSAPRI Spa Società mandante (in seguito detta Broker).</w:t>
            </w:r>
          </w:p>
        </w:tc>
      </w:tr>
      <w:tr w:rsidR="00590E6F" w:rsidRPr="00481197" w14:paraId="1C3137AA" w14:textId="77777777" w:rsidTr="00441D76">
        <w:trPr>
          <w:trHeight w:val="70"/>
        </w:trPr>
        <w:tc>
          <w:tcPr>
            <w:tcW w:w="9640" w:type="dxa"/>
            <w:gridSpan w:val="2"/>
            <w:shd w:val="clear" w:color="auto" w:fill="auto"/>
          </w:tcPr>
          <w:p w14:paraId="1C3137A9" w14:textId="77777777" w:rsidR="00590E6F" w:rsidRPr="004613CB" w:rsidRDefault="00590E6F" w:rsidP="00441D76">
            <w:pPr>
              <w:jc w:val="both"/>
              <w:rPr>
                <w:b/>
                <w:lang w:val="it-IT"/>
              </w:rPr>
            </w:pPr>
          </w:p>
        </w:tc>
      </w:tr>
      <w:tr w:rsidR="00590E6F" w:rsidRPr="00481197" w14:paraId="1C3137AD" w14:textId="77777777" w:rsidTr="006D45C9">
        <w:trPr>
          <w:trHeight w:val="402"/>
        </w:trPr>
        <w:tc>
          <w:tcPr>
            <w:tcW w:w="0" w:type="auto"/>
            <w:shd w:val="clear" w:color="auto" w:fill="F3F3F3"/>
          </w:tcPr>
          <w:p w14:paraId="1C3137AB" w14:textId="77777777" w:rsidR="00590E6F" w:rsidRPr="004613CB" w:rsidRDefault="00590E6F" w:rsidP="00441D76">
            <w:pPr>
              <w:rPr>
                <w:lang w:val="it-IT"/>
              </w:rPr>
            </w:pPr>
            <w:r w:rsidRPr="004613CB">
              <w:rPr>
                <w:b/>
                <w:lang w:val="it-IT"/>
              </w:rPr>
              <w:t>CONTRAENTE</w:t>
            </w:r>
          </w:p>
        </w:tc>
        <w:tc>
          <w:tcPr>
            <w:tcW w:w="7066" w:type="dxa"/>
            <w:shd w:val="clear" w:color="auto" w:fill="auto"/>
          </w:tcPr>
          <w:p w14:paraId="1C3137AC" w14:textId="77777777" w:rsidR="00590E6F" w:rsidRPr="004613CB" w:rsidRDefault="00C92795" w:rsidP="00441D76">
            <w:pPr>
              <w:jc w:val="both"/>
              <w:rPr>
                <w:b/>
                <w:lang w:val="it-IT"/>
              </w:rPr>
            </w:pPr>
            <w:r w:rsidRPr="00C92795">
              <w:rPr>
                <w:lang w:val="it-IT"/>
              </w:rPr>
              <w:t>La persona giuridica che stipula l’assicurazione.</w:t>
            </w:r>
          </w:p>
        </w:tc>
      </w:tr>
      <w:tr w:rsidR="00590E6F" w:rsidRPr="00481197" w14:paraId="1C3137AF" w14:textId="77777777" w:rsidTr="00441D76">
        <w:trPr>
          <w:trHeight w:val="70"/>
        </w:trPr>
        <w:tc>
          <w:tcPr>
            <w:tcW w:w="9640" w:type="dxa"/>
            <w:gridSpan w:val="2"/>
            <w:shd w:val="clear" w:color="auto" w:fill="auto"/>
          </w:tcPr>
          <w:p w14:paraId="1C3137AE" w14:textId="77777777" w:rsidR="00590E6F" w:rsidRPr="004613CB" w:rsidRDefault="00590E6F" w:rsidP="00441D76">
            <w:pPr>
              <w:jc w:val="both"/>
              <w:rPr>
                <w:b/>
                <w:lang w:val="it-IT"/>
              </w:rPr>
            </w:pPr>
          </w:p>
        </w:tc>
      </w:tr>
      <w:tr w:rsidR="00590E6F" w:rsidRPr="00481197" w14:paraId="1C3137B2" w14:textId="77777777" w:rsidTr="006D45C9">
        <w:trPr>
          <w:trHeight w:val="402"/>
        </w:trPr>
        <w:tc>
          <w:tcPr>
            <w:tcW w:w="0" w:type="auto"/>
            <w:shd w:val="clear" w:color="auto" w:fill="F3F3F3"/>
          </w:tcPr>
          <w:p w14:paraId="1C3137B0" w14:textId="77777777" w:rsidR="00590E6F" w:rsidRPr="004613CB" w:rsidRDefault="00590E6F" w:rsidP="00441D76">
            <w:pPr>
              <w:rPr>
                <w:lang w:val="it-IT"/>
              </w:rPr>
            </w:pPr>
            <w:r w:rsidRPr="004613CB">
              <w:rPr>
                <w:b/>
                <w:lang w:val="it-IT"/>
              </w:rPr>
              <w:t>FRANCHIGIA</w:t>
            </w:r>
          </w:p>
        </w:tc>
        <w:tc>
          <w:tcPr>
            <w:tcW w:w="7066" w:type="dxa"/>
            <w:shd w:val="clear" w:color="auto" w:fill="auto"/>
          </w:tcPr>
          <w:p w14:paraId="1C3137B1" w14:textId="77777777" w:rsidR="00590E6F" w:rsidRPr="004613CB" w:rsidRDefault="00590E6F" w:rsidP="00441D76">
            <w:pPr>
              <w:jc w:val="both"/>
              <w:rPr>
                <w:b/>
                <w:lang w:val="it-IT"/>
              </w:rPr>
            </w:pPr>
            <w:r w:rsidRPr="004613CB">
              <w:rPr>
                <w:lang w:val="it-IT"/>
              </w:rPr>
              <w:t>Parte di danno indennizzabile che rimane a carico dell’Assicurato.</w:t>
            </w:r>
          </w:p>
        </w:tc>
      </w:tr>
      <w:tr w:rsidR="00590E6F" w:rsidRPr="00481197" w14:paraId="1C3137B4" w14:textId="77777777" w:rsidTr="00441D76">
        <w:trPr>
          <w:trHeight w:val="70"/>
        </w:trPr>
        <w:tc>
          <w:tcPr>
            <w:tcW w:w="9640" w:type="dxa"/>
            <w:gridSpan w:val="2"/>
            <w:shd w:val="clear" w:color="auto" w:fill="auto"/>
          </w:tcPr>
          <w:p w14:paraId="1C3137B3" w14:textId="77777777" w:rsidR="00590E6F" w:rsidRPr="004613CB" w:rsidRDefault="00590E6F" w:rsidP="00441D76">
            <w:pPr>
              <w:jc w:val="both"/>
              <w:rPr>
                <w:b/>
                <w:lang w:val="it-IT"/>
              </w:rPr>
            </w:pPr>
          </w:p>
        </w:tc>
      </w:tr>
      <w:tr w:rsidR="00590E6F" w:rsidRPr="00481197" w14:paraId="1C3137B8" w14:textId="77777777" w:rsidTr="006D45C9">
        <w:trPr>
          <w:trHeight w:val="402"/>
        </w:trPr>
        <w:tc>
          <w:tcPr>
            <w:tcW w:w="0" w:type="auto"/>
            <w:shd w:val="clear" w:color="auto" w:fill="F3F3F3"/>
          </w:tcPr>
          <w:p w14:paraId="1C3137B5" w14:textId="77777777" w:rsidR="00590E6F" w:rsidRPr="004613CB" w:rsidRDefault="00590E6F" w:rsidP="00441D76">
            <w:pPr>
              <w:rPr>
                <w:b/>
                <w:lang w:val="it-IT"/>
              </w:rPr>
            </w:pPr>
            <w:r w:rsidRPr="004613CB">
              <w:rPr>
                <w:b/>
                <w:lang w:val="it-IT"/>
              </w:rPr>
              <w:t>INDENNIZZO/</w:t>
            </w:r>
          </w:p>
          <w:p w14:paraId="1C3137B6" w14:textId="77777777" w:rsidR="00590E6F" w:rsidRPr="004613CB" w:rsidRDefault="00590E6F" w:rsidP="00441D76">
            <w:pPr>
              <w:rPr>
                <w:lang w:val="it-IT"/>
              </w:rPr>
            </w:pPr>
            <w:r w:rsidRPr="004613CB">
              <w:rPr>
                <w:b/>
                <w:lang w:val="it-IT"/>
              </w:rPr>
              <w:t>RISARCIMENTO</w:t>
            </w:r>
          </w:p>
        </w:tc>
        <w:tc>
          <w:tcPr>
            <w:tcW w:w="7066" w:type="dxa"/>
            <w:shd w:val="clear" w:color="auto" w:fill="auto"/>
          </w:tcPr>
          <w:p w14:paraId="1C3137B7" w14:textId="77777777" w:rsidR="00590E6F" w:rsidRPr="004613CB" w:rsidRDefault="00590E6F" w:rsidP="00441D76">
            <w:pPr>
              <w:jc w:val="both"/>
              <w:rPr>
                <w:b/>
                <w:lang w:val="it-IT"/>
              </w:rPr>
            </w:pPr>
            <w:r w:rsidRPr="004613CB">
              <w:rPr>
                <w:lang w:val="it-IT"/>
              </w:rPr>
              <w:t>La somma dovuta dalla Società in caso di sinistro</w:t>
            </w:r>
          </w:p>
        </w:tc>
      </w:tr>
      <w:tr w:rsidR="00590E6F" w:rsidRPr="00481197" w14:paraId="1C3137BA" w14:textId="77777777" w:rsidTr="00441D76">
        <w:trPr>
          <w:trHeight w:val="98"/>
        </w:trPr>
        <w:tc>
          <w:tcPr>
            <w:tcW w:w="9640" w:type="dxa"/>
            <w:gridSpan w:val="2"/>
            <w:shd w:val="clear" w:color="auto" w:fill="auto"/>
          </w:tcPr>
          <w:p w14:paraId="1C3137B9" w14:textId="77777777" w:rsidR="00590E6F" w:rsidRPr="004613CB" w:rsidRDefault="00590E6F" w:rsidP="00441D76">
            <w:pPr>
              <w:jc w:val="both"/>
              <w:rPr>
                <w:b/>
                <w:lang w:val="it-IT"/>
              </w:rPr>
            </w:pPr>
          </w:p>
        </w:tc>
      </w:tr>
      <w:tr w:rsidR="00590E6F" w:rsidRPr="00481197" w14:paraId="1C3137BD" w14:textId="77777777" w:rsidTr="006D45C9">
        <w:trPr>
          <w:trHeight w:val="402"/>
        </w:trPr>
        <w:tc>
          <w:tcPr>
            <w:tcW w:w="0" w:type="auto"/>
            <w:shd w:val="clear" w:color="auto" w:fill="F3F3F3"/>
          </w:tcPr>
          <w:p w14:paraId="1C3137BB" w14:textId="77777777" w:rsidR="00590E6F" w:rsidRPr="004613CB" w:rsidRDefault="00590E6F" w:rsidP="00441D76">
            <w:pPr>
              <w:rPr>
                <w:lang w:val="it-IT"/>
              </w:rPr>
            </w:pPr>
            <w:r w:rsidRPr="004613CB">
              <w:rPr>
                <w:b/>
                <w:lang w:val="it-IT"/>
              </w:rPr>
              <w:t xml:space="preserve">SOMMA ASSICURATA </w:t>
            </w:r>
          </w:p>
        </w:tc>
        <w:tc>
          <w:tcPr>
            <w:tcW w:w="7066" w:type="dxa"/>
            <w:shd w:val="clear" w:color="auto" w:fill="auto"/>
          </w:tcPr>
          <w:p w14:paraId="1C3137BC" w14:textId="77777777" w:rsidR="00590E6F" w:rsidRPr="004613CB" w:rsidRDefault="00590E6F" w:rsidP="00441D76">
            <w:pPr>
              <w:jc w:val="both"/>
              <w:rPr>
                <w:lang w:val="it-IT"/>
              </w:rPr>
            </w:pPr>
            <w:r w:rsidRPr="004613CB">
              <w:rPr>
                <w:lang w:val="it-IT"/>
              </w:rPr>
              <w:t>L’importo convenuto nel presente capitolato che, salvo eventuali sottolimiti, per sinistro/anno, rappresenta la massima esposizione della Società.</w:t>
            </w:r>
          </w:p>
        </w:tc>
      </w:tr>
      <w:tr w:rsidR="00590E6F" w:rsidRPr="00481197" w14:paraId="1C3137BF" w14:textId="77777777" w:rsidTr="00441D76">
        <w:trPr>
          <w:trHeight w:val="70"/>
        </w:trPr>
        <w:tc>
          <w:tcPr>
            <w:tcW w:w="9640" w:type="dxa"/>
            <w:gridSpan w:val="2"/>
            <w:shd w:val="clear" w:color="auto" w:fill="auto"/>
          </w:tcPr>
          <w:p w14:paraId="1C3137BE" w14:textId="77777777" w:rsidR="00590E6F" w:rsidRPr="004613CB" w:rsidRDefault="00590E6F" w:rsidP="00441D76">
            <w:pPr>
              <w:jc w:val="both"/>
              <w:rPr>
                <w:b/>
                <w:lang w:val="it-IT"/>
              </w:rPr>
            </w:pPr>
          </w:p>
        </w:tc>
      </w:tr>
      <w:tr w:rsidR="00590E6F" w:rsidRPr="00481197" w14:paraId="1C3137C3" w14:textId="77777777" w:rsidTr="006D45C9">
        <w:trPr>
          <w:trHeight w:val="402"/>
        </w:trPr>
        <w:tc>
          <w:tcPr>
            <w:tcW w:w="0" w:type="auto"/>
            <w:shd w:val="clear" w:color="auto" w:fill="F3F3F3"/>
          </w:tcPr>
          <w:p w14:paraId="1C3137C0" w14:textId="77777777" w:rsidR="00590E6F" w:rsidRPr="004613CB" w:rsidRDefault="00590E6F" w:rsidP="00441D76">
            <w:pPr>
              <w:rPr>
                <w:b/>
                <w:lang w:val="it-IT"/>
              </w:rPr>
            </w:pPr>
            <w:r w:rsidRPr="004613CB">
              <w:rPr>
                <w:b/>
                <w:lang w:val="it-IT"/>
              </w:rPr>
              <w:t>POLIZZA/</w:t>
            </w:r>
          </w:p>
          <w:p w14:paraId="1C3137C1" w14:textId="77777777" w:rsidR="00590E6F" w:rsidRPr="004613CB" w:rsidRDefault="00590E6F" w:rsidP="00441D76">
            <w:pPr>
              <w:rPr>
                <w:lang w:val="it-IT"/>
              </w:rPr>
            </w:pPr>
            <w:r w:rsidRPr="004613CB">
              <w:rPr>
                <w:b/>
                <w:lang w:val="it-IT"/>
              </w:rPr>
              <w:t>CAPITOLATO</w:t>
            </w:r>
          </w:p>
        </w:tc>
        <w:tc>
          <w:tcPr>
            <w:tcW w:w="7066" w:type="dxa"/>
            <w:shd w:val="clear" w:color="auto" w:fill="auto"/>
          </w:tcPr>
          <w:p w14:paraId="1C3137C2" w14:textId="77777777" w:rsidR="00590E6F" w:rsidRPr="004613CB" w:rsidRDefault="00590E6F" w:rsidP="00441D76">
            <w:pPr>
              <w:jc w:val="both"/>
              <w:rPr>
                <w:b/>
                <w:lang w:val="it-IT"/>
              </w:rPr>
            </w:pPr>
            <w:r w:rsidRPr="004613CB">
              <w:rPr>
                <w:lang w:val="it-IT"/>
              </w:rPr>
              <w:t>Il documento contrattuale che prova l’assicurazione.</w:t>
            </w:r>
          </w:p>
        </w:tc>
      </w:tr>
      <w:tr w:rsidR="00590E6F" w:rsidRPr="00481197" w14:paraId="1C3137C5" w14:textId="77777777" w:rsidTr="00441D76">
        <w:trPr>
          <w:trHeight w:val="70"/>
        </w:trPr>
        <w:tc>
          <w:tcPr>
            <w:tcW w:w="9640" w:type="dxa"/>
            <w:gridSpan w:val="2"/>
            <w:shd w:val="clear" w:color="auto" w:fill="auto"/>
          </w:tcPr>
          <w:p w14:paraId="1C3137C4" w14:textId="77777777" w:rsidR="00590E6F" w:rsidRPr="004613CB" w:rsidRDefault="00590E6F" w:rsidP="00441D76">
            <w:pPr>
              <w:jc w:val="both"/>
              <w:rPr>
                <w:b/>
                <w:lang w:val="it-IT"/>
              </w:rPr>
            </w:pPr>
          </w:p>
        </w:tc>
      </w:tr>
      <w:tr w:rsidR="00590E6F" w:rsidRPr="00481197" w14:paraId="1C3137C8" w14:textId="77777777" w:rsidTr="006D45C9">
        <w:trPr>
          <w:trHeight w:val="402"/>
        </w:trPr>
        <w:tc>
          <w:tcPr>
            <w:tcW w:w="0" w:type="auto"/>
            <w:shd w:val="clear" w:color="auto" w:fill="F3F3F3"/>
          </w:tcPr>
          <w:p w14:paraId="1C3137C6" w14:textId="77777777" w:rsidR="00590E6F" w:rsidRPr="004613CB" w:rsidRDefault="00590E6F" w:rsidP="00441D76">
            <w:pPr>
              <w:rPr>
                <w:lang w:val="it-IT"/>
              </w:rPr>
            </w:pPr>
            <w:r w:rsidRPr="004613CB">
              <w:rPr>
                <w:b/>
                <w:lang w:val="it-IT"/>
              </w:rPr>
              <w:t>PREMIO</w:t>
            </w:r>
          </w:p>
        </w:tc>
        <w:tc>
          <w:tcPr>
            <w:tcW w:w="7066" w:type="dxa"/>
            <w:shd w:val="clear" w:color="auto" w:fill="auto"/>
          </w:tcPr>
          <w:p w14:paraId="1C3137C7" w14:textId="77777777" w:rsidR="00590E6F" w:rsidRPr="004613CB" w:rsidRDefault="00590E6F" w:rsidP="00441D76">
            <w:pPr>
              <w:jc w:val="both"/>
              <w:rPr>
                <w:b/>
                <w:lang w:val="it-IT"/>
              </w:rPr>
            </w:pPr>
            <w:r w:rsidRPr="004613CB">
              <w:rPr>
                <w:lang w:val="it-IT"/>
              </w:rPr>
              <w:t>La somma dovuta alla Società.</w:t>
            </w:r>
          </w:p>
        </w:tc>
      </w:tr>
      <w:tr w:rsidR="00590E6F" w:rsidRPr="00481197" w14:paraId="1C3137CA" w14:textId="77777777" w:rsidTr="00441D76">
        <w:trPr>
          <w:trHeight w:val="70"/>
        </w:trPr>
        <w:tc>
          <w:tcPr>
            <w:tcW w:w="9640" w:type="dxa"/>
            <w:gridSpan w:val="2"/>
            <w:shd w:val="clear" w:color="auto" w:fill="auto"/>
          </w:tcPr>
          <w:p w14:paraId="1C3137C9" w14:textId="77777777" w:rsidR="00590E6F" w:rsidRPr="004613CB" w:rsidRDefault="00590E6F" w:rsidP="00441D76">
            <w:pPr>
              <w:jc w:val="both"/>
              <w:rPr>
                <w:b/>
                <w:lang w:val="it-IT"/>
              </w:rPr>
            </w:pPr>
          </w:p>
        </w:tc>
      </w:tr>
      <w:tr w:rsidR="00772BB2" w:rsidRPr="00481197" w14:paraId="1C3137CD" w14:textId="77777777" w:rsidTr="006D45C9">
        <w:trPr>
          <w:trHeight w:val="402"/>
        </w:trPr>
        <w:tc>
          <w:tcPr>
            <w:tcW w:w="0" w:type="auto"/>
            <w:shd w:val="clear" w:color="auto" w:fill="F3F3F3"/>
          </w:tcPr>
          <w:p w14:paraId="1C3137CB" w14:textId="77777777" w:rsidR="00772BB2" w:rsidRPr="004613CB" w:rsidRDefault="00772BB2" w:rsidP="006D45C9">
            <w:pPr>
              <w:rPr>
                <w:lang w:val="it-IT"/>
              </w:rPr>
            </w:pPr>
            <w:r w:rsidRPr="00772BB2">
              <w:rPr>
                <w:b/>
                <w:lang w:val="it-IT"/>
              </w:rPr>
              <w:t>BENEFICIARIO</w:t>
            </w:r>
          </w:p>
        </w:tc>
        <w:tc>
          <w:tcPr>
            <w:tcW w:w="7066" w:type="dxa"/>
            <w:shd w:val="clear" w:color="auto" w:fill="auto"/>
          </w:tcPr>
          <w:p w14:paraId="1C3137CC" w14:textId="77777777" w:rsidR="00772BB2" w:rsidRPr="004613CB" w:rsidRDefault="00772BB2" w:rsidP="006D45C9">
            <w:pPr>
              <w:jc w:val="both"/>
              <w:rPr>
                <w:b/>
                <w:lang w:val="it-IT"/>
              </w:rPr>
            </w:pPr>
            <w:r w:rsidRPr="00772BB2">
              <w:rPr>
                <w:lang w:val="it-IT"/>
              </w:rPr>
              <w:t>La persona alla quale la Compagnia deve liquidare l'Indennizzo in caso di morte o di invalidità permanente da infortunio dell'Assicurato.</w:t>
            </w:r>
          </w:p>
        </w:tc>
      </w:tr>
      <w:tr w:rsidR="00772BB2" w:rsidRPr="00481197" w14:paraId="1C3137CF" w14:textId="77777777" w:rsidTr="006D45C9">
        <w:trPr>
          <w:trHeight w:val="70"/>
        </w:trPr>
        <w:tc>
          <w:tcPr>
            <w:tcW w:w="9640" w:type="dxa"/>
            <w:gridSpan w:val="2"/>
            <w:shd w:val="clear" w:color="auto" w:fill="auto"/>
          </w:tcPr>
          <w:p w14:paraId="1C3137CE" w14:textId="77777777" w:rsidR="00772BB2" w:rsidRPr="004613CB" w:rsidRDefault="00772BB2" w:rsidP="006D45C9">
            <w:pPr>
              <w:jc w:val="both"/>
              <w:rPr>
                <w:b/>
                <w:lang w:val="it-IT"/>
              </w:rPr>
            </w:pPr>
          </w:p>
        </w:tc>
      </w:tr>
      <w:tr w:rsidR="00F111C7" w:rsidRPr="00481197" w14:paraId="1C3137D2" w14:textId="77777777" w:rsidTr="006D45C9">
        <w:trPr>
          <w:trHeight w:val="402"/>
        </w:trPr>
        <w:tc>
          <w:tcPr>
            <w:tcW w:w="0" w:type="auto"/>
            <w:shd w:val="clear" w:color="auto" w:fill="F3F3F3"/>
          </w:tcPr>
          <w:p w14:paraId="1C3137D0" w14:textId="77777777" w:rsidR="00F111C7" w:rsidRPr="004613CB" w:rsidRDefault="00F111C7" w:rsidP="006D45C9">
            <w:pPr>
              <w:rPr>
                <w:lang w:val="it-IT"/>
              </w:rPr>
            </w:pPr>
            <w:r w:rsidRPr="00F111C7">
              <w:rPr>
                <w:b/>
                <w:lang w:val="it-IT"/>
              </w:rPr>
              <w:t>RETRIBUZIONI</w:t>
            </w:r>
          </w:p>
        </w:tc>
        <w:tc>
          <w:tcPr>
            <w:tcW w:w="7066" w:type="dxa"/>
            <w:shd w:val="clear" w:color="auto" w:fill="auto"/>
          </w:tcPr>
          <w:p w14:paraId="1C3137D1" w14:textId="77777777" w:rsidR="00F111C7" w:rsidRPr="00F111C7" w:rsidRDefault="00F111C7" w:rsidP="005F6B17">
            <w:pPr>
              <w:jc w:val="both"/>
              <w:rPr>
                <w:highlight w:val="yellow"/>
                <w:lang w:val="it-IT"/>
              </w:rPr>
            </w:pPr>
            <w:r w:rsidRPr="005F6B17">
              <w:rPr>
                <w:lang w:val="it-IT"/>
              </w:rPr>
              <w:t xml:space="preserve">Tutto ciò che i </w:t>
            </w:r>
            <w:r w:rsidR="005F6B17" w:rsidRPr="005F6B17">
              <w:rPr>
                <w:lang w:val="it-IT"/>
              </w:rPr>
              <w:t>dirigenti</w:t>
            </w:r>
            <w:r w:rsidRPr="005F6B17">
              <w:rPr>
                <w:lang w:val="it-IT"/>
              </w:rPr>
              <w:t xml:space="preserve"> ricevono a compenso dell’opera prestata (al lordo di ogni trattenuta) denunciati ai fini della determinazione del premio INAIL.</w:t>
            </w:r>
          </w:p>
        </w:tc>
      </w:tr>
      <w:tr w:rsidR="00F111C7" w:rsidRPr="00481197" w14:paraId="1C3137D4" w14:textId="77777777" w:rsidTr="006D45C9">
        <w:trPr>
          <w:trHeight w:val="70"/>
        </w:trPr>
        <w:tc>
          <w:tcPr>
            <w:tcW w:w="9640" w:type="dxa"/>
            <w:gridSpan w:val="2"/>
            <w:shd w:val="clear" w:color="auto" w:fill="auto"/>
          </w:tcPr>
          <w:p w14:paraId="1C3137D3" w14:textId="77777777" w:rsidR="00F111C7" w:rsidRPr="004613CB" w:rsidRDefault="00F111C7" w:rsidP="006D45C9">
            <w:pPr>
              <w:jc w:val="both"/>
              <w:rPr>
                <w:b/>
                <w:lang w:val="it-IT"/>
              </w:rPr>
            </w:pPr>
          </w:p>
        </w:tc>
      </w:tr>
      <w:tr w:rsidR="00590E6F" w:rsidRPr="00481197" w14:paraId="1C3137D8" w14:textId="77777777" w:rsidTr="006D45C9">
        <w:trPr>
          <w:trHeight w:val="402"/>
        </w:trPr>
        <w:tc>
          <w:tcPr>
            <w:tcW w:w="0" w:type="auto"/>
            <w:shd w:val="clear" w:color="auto" w:fill="F3F3F3"/>
          </w:tcPr>
          <w:p w14:paraId="1C3137D5" w14:textId="77777777" w:rsidR="00590E6F" w:rsidRPr="004613CB" w:rsidRDefault="00590E6F" w:rsidP="00441D76">
            <w:pPr>
              <w:rPr>
                <w:b/>
                <w:lang w:val="it-IT"/>
              </w:rPr>
            </w:pPr>
            <w:r w:rsidRPr="004613CB">
              <w:rPr>
                <w:b/>
                <w:lang w:val="it-IT"/>
              </w:rPr>
              <w:t>ALLEGATO</w:t>
            </w:r>
          </w:p>
          <w:p w14:paraId="1C3137D6" w14:textId="77777777" w:rsidR="00590E6F" w:rsidRPr="004613CB" w:rsidRDefault="00590E6F" w:rsidP="00441D76">
            <w:pPr>
              <w:rPr>
                <w:lang w:val="it-IT"/>
              </w:rPr>
            </w:pPr>
            <w:r w:rsidRPr="004613CB">
              <w:rPr>
                <w:b/>
                <w:lang w:val="it-IT"/>
              </w:rPr>
              <w:t xml:space="preserve">(PROSPETTO DI OFFERTA) </w:t>
            </w:r>
          </w:p>
        </w:tc>
        <w:tc>
          <w:tcPr>
            <w:tcW w:w="7066" w:type="dxa"/>
            <w:shd w:val="clear" w:color="auto" w:fill="auto"/>
          </w:tcPr>
          <w:p w14:paraId="1C3137D7" w14:textId="77777777" w:rsidR="00590E6F" w:rsidRPr="004613CB" w:rsidRDefault="00590E6F" w:rsidP="00441D76">
            <w:pPr>
              <w:jc w:val="both"/>
              <w:rPr>
                <w:lang w:val="it-IT"/>
              </w:rPr>
            </w:pPr>
            <w:r w:rsidRPr="004613CB">
              <w:rPr>
                <w:lang w:val="it-IT"/>
              </w:rPr>
              <w:t>La scheda allegata al presente capitolato dove vengono richiamati gli elementi identificativi del contratto.</w:t>
            </w:r>
          </w:p>
        </w:tc>
      </w:tr>
      <w:tr w:rsidR="00772BB2" w:rsidRPr="00481197" w14:paraId="1C3137DA" w14:textId="77777777" w:rsidTr="00441D76">
        <w:trPr>
          <w:trHeight w:val="78"/>
        </w:trPr>
        <w:tc>
          <w:tcPr>
            <w:tcW w:w="9640" w:type="dxa"/>
            <w:gridSpan w:val="2"/>
            <w:shd w:val="clear" w:color="auto" w:fill="auto"/>
          </w:tcPr>
          <w:p w14:paraId="1C3137D9" w14:textId="77777777" w:rsidR="00772BB2" w:rsidRPr="004613CB" w:rsidRDefault="00772BB2" w:rsidP="00441D76">
            <w:pPr>
              <w:jc w:val="both"/>
              <w:rPr>
                <w:b/>
                <w:lang w:val="it-IT"/>
              </w:rPr>
            </w:pPr>
          </w:p>
        </w:tc>
      </w:tr>
      <w:tr w:rsidR="00590E6F" w:rsidRPr="00481197" w14:paraId="1C3137DD" w14:textId="77777777" w:rsidTr="006D45C9">
        <w:trPr>
          <w:trHeight w:val="402"/>
        </w:trPr>
        <w:tc>
          <w:tcPr>
            <w:tcW w:w="0" w:type="auto"/>
            <w:shd w:val="clear" w:color="auto" w:fill="F3F3F3"/>
          </w:tcPr>
          <w:p w14:paraId="1C3137DB" w14:textId="77777777" w:rsidR="00590E6F" w:rsidRPr="004613CB" w:rsidRDefault="00590E6F" w:rsidP="00441D76">
            <w:pPr>
              <w:rPr>
                <w:lang w:val="it-IT"/>
              </w:rPr>
            </w:pPr>
            <w:r w:rsidRPr="004613CB">
              <w:rPr>
                <w:b/>
                <w:lang w:val="it-IT"/>
              </w:rPr>
              <w:t>RISCHIO</w:t>
            </w:r>
          </w:p>
        </w:tc>
        <w:tc>
          <w:tcPr>
            <w:tcW w:w="7066" w:type="dxa"/>
            <w:shd w:val="clear" w:color="auto" w:fill="auto"/>
          </w:tcPr>
          <w:p w14:paraId="1C3137DC" w14:textId="77777777" w:rsidR="00590E6F" w:rsidRPr="004613CB" w:rsidRDefault="00590E6F" w:rsidP="00441D76">
            <w:pPr>
              <w:jc w:val="both"/>
              <w:rPr>
                <w:b/>
                <w:lang w:val="it-IT"/>
              </w:rPr>
            </w:pPr>
            <w:r w:rsidRPr="004613CB">
              <w:rPr>
                <w:lang w:val="it-IT"/>
              </w:rPr>
              <w:t>La probabilità del verificarsi del sinistro.</w:t>
            </w:r>
          </w:p>
        </w:tc>
      </w:tr>
      <w:tr w:rsidR="00590E6F" w:rsidRPr="00481197" w14:paraId="1C3137DF" w14:textId="77777777" w:rsidTr="00441D76">
        <w:trPr>
          <w:trHeight w:val="70"/>
        </w:trPr>
        <w:tc>
          <w:tcPr>
            <w:tcW w:w="9640" w:type="dxa"/>
            <w:gridSpan w:val="2"/>
            <w:shd w:val="clear" w:color="auto" w:fill="auto"/>
          </w:tcPr>
          <w:p w14:paraId="1C3137DE" w14:textId="77777777" w:rsidR="00590E6F" w:rsidRPr="004613CB" w:rsidRDefault="00590E6F" w:rsidP="00441D76">
            <w:pPr>
              <w:jc w:val="both"/>
              <w:rPr>
                <w:b/>
                <w:lang w:val="it-IT"/>
              </w:rPr>
            </w:pPr>
          </w:p>
        </w:tc>
      </w:tr>
      <w:tr w:rsidR="006D45C9" w:rsidRPr="00481197" w14:paraId="1C3137E2" w14:textId="77777777" w:rsidTr="006D45C9">
        <w:trPr>
          <w:trHeight w:val="402"/>
        </w:trPr>
        <w:tc>
          <w:tcPr>
            <w:tcW w:w="0" w:type="auto"/>
            <w:shd w:val="clear" w:color="auto" w:fill="F3F3F3"/>
          </w:tcPr>
          <w:p w14:paraId="1C3137E0" w14:textId="77777777" w:rsidR="006D45C9" w:rsidRPr="004613CB" w:rsidRDefault="006D45C9" w:rsidP="006D45C9">
            <w:pPr>
              <w:rPr>
                <w:lang w:val="it-IT"/>
              </w:rPr>
            </w:pPr>
            <w:r w:rsidRPr="006D45C9">
              <w:rPr>
                <w:b/>
                <w:lang w:val="it-IT"/>
              </w:rPr>
              <w:t>RISCHI PROFESSIONALI</w:t>
            </w:r>
          </w:p>
        </w:tc>
        <w:tc>
          <w:tcPr>
            <w:tcW w:w="7066" w:type="dxa"/>
            <w:shd w:val="clear" w:color="auto" w:fill="auto"/>
          </w:tcPr>
          <w:p w14:paraId="1C3137E1" w14:textId="77777777" w:rsidR="006D45C9" w:rsidRPr="004613CB" w:rsidRDefault="006D45C9" w:rsidP="006D45C9">
            <w:pPr>
              <w:jc w:val="both"/>
              <w:rPr>
                <w:b/>
                <w:lang w:val="it-IT"/>
              </w:rPr>
            </w:pPr>
            <w:r w:rsidRPr="006D45C9">
              <w:rPr>
                <w:lang w:val="it-IT"/>
              </w:rPr>
              <w:t>I rischi a cui è esposto l'Assicurato nell'esercizio delle occupazioni professionali principali ed accessorie dichiarate.</w:t>
            </w:r>
          </w:p>
        </w:tc>
      </w:tr>
      <w:tr w:rsidR="006D45C9" w:rsidRPr="00481197" w14:paraId="1C3137E4" w14:textId="77777777" w:rsidTr="006D45C9">
        <w:trPr>
          <w:trHeight w:val="70"/>
        </w:trPr>
        <w:tc>
          <w:tcPr>
            <w:tcW w:w="9640" w:type="dxa"/>
            <w:gridSpan w:val="2"/>
            <w:shd w:val="clear" w:color="auto" w:fill="auto"/>
          </w:tcPr>
          <w:p w14:paraId="1C3137E3" w14:textId="77777777" w:rsidR="006D45C9" w:rsidRPr="004613CB" w:rsidRDefault="006D45C9" w:rsidP="006D45C9">
            <w:pPr>
              <w:jc w:val="both"/>
              <w:rPr>
                <w:b/>
                <w:lang w:val="it-IT"/>
              </w:rPr>
            </w:pPr>
          </w:p>
        </w:tc>
      </w:tr>
      <w:tr w:rsidR="006D45C9" w:rsidRPr="00481197" w14:paraId="1C3137E7" w14:textId="77777777" w:rsidTr="006D45C9">
        <w:trPr>
          <w:trHeight w:val="402"/>
        </w:trPr>
        <w:tc>
          <w:tcPr>
            <w:tcW w:w="0" w:type="auto"/>
            <w:shd w:val="clear" w:color="auto" w:fill="F3F3F3"/>
          </w:tcPr>
          <w:p w14:paraId="1C3137E5" w14:textId="77777777" w:rsidR="006D45C9" w:rsidRPr="004613CB" w:rsidRDefault="006D45C9" w:rsidP="006D45C9">
            <w:pPr>
              <w:rPr>
                <w:lang w:val="it-IT"/>
              </w:rPr>
            </w:pPr>
            <w:r w:rsidRPr="006D45C9">
              <w:rPr>
                <w:b/>
                <w:lang w:val="it-IT"/>
              </w:rPr>
              <w:lastRenderedPageBreak/>
              <w:t>RISCHI EXTRAPROFESSIONALI</w:t>
            </w:r>
          </w:p>
        </w:tc>
        <w:tc>
          <w:tcPr>
            <w:tcW w:w="7066" w:type="dxa"/>
            <w:shd w:val="clear" w:color="auto" w:fill="auto"/>
          </w:tcPr>
          <w:p w14:paraId="1C3137E6" w14:textId="77777777" w:rsidR="006D45C9" w:rsidRPr="004613CB" w:rsidRDefault="006D45C9" w:rsidP="006D45C9">
            <w:pPr>
              <w:jc w:val="both"/>
              <w:rPr>
                <w:b/>
                <w:lang w:val="it-IT"/>
              </w:rPr>
            </w:pPr>
            <w:r w:rsidRPr="006D45C9">
              <w:rPr>
                <w:lang w:val="it-IT"/>
              </w:rPr>
              <w:t xml:space="preserve">I rischi a cui è esposto l'Assicurato nello svolgimento di ogni normale attività non avente carattere professionale, inerente </w:t>
            </w:r>
            <w:proofErr w:type="gramStart"/>
            <w:r w:rsidRPr="006D45C9">
              <w:rPr>
                <w:lang w:val="it-IT"/>
              </w:rPr>
              <w:t>le</w:t>
            </w:r>
            <w:proofErr w:type="gramEnd"/>
            <w:r w:rsidRPr="006D45C9">
              <w:rPr>
                <w:lang w:val="it-IT"/>
              </w:rPr>
              <w:t xml:space="preserve"> occupazioni familiari e domestiche, il tempo libero, la pratica di </w:t>
            </w:r>
            <w:r w:rsidRPr="006D45C9">
              <w:rPr>
                <w:i/>
                <w:iCs/>
                <w:lang w:val="it-IT"/>
              </w:rPr>
              <w:t xml:space="preserve">hobby </w:t>
            </w:r>
            <w:r w:rsidRPr="006D45C9">
              <w:rPr>
                <w:iCs/>
                <w:lang w:val="it-IT"/>
              </w:rPr>
              <w:t>ed</w:t>
            </w:r>
            <w:r w:rsidRPr="006D45C9">
              <w:rPr>
                <w:i/>
                <w:iCs/>
                <w:lang w:val="it-IT"/>
              </w:rPr>
              <w:t xml:space="preserve"> </w:t>
            </w:r>
            <w:r w:rsidRPr="006D45C9">
              <w:rPr>
                <w:lang w:val="it-IT"/>
              </w:rPr>
              <w:t>in generale qualsiasi manifestazione della vita quotidiana.</w:t>
            </w:r>
          </w:p>
        </w:tc>
      </w:tr>
      <w:tr w:rsidR="00590E6F" w:rsidRPr="00481197" w14:paraId="1C3137E9" w14:textId="77777777" w:rsidTr="00441D76">
        <w:trPr>
          <w:trHeight w:val="70"/>
        </w:trPr>
        <w:tc>
          <w:tcPr>
            <w:tcW w:w="9640" w:type="dxa"/>
            <w:gridSpan w:val="2"/>
            <w:shd w:val="clear" w:color="auto" w:fill="auto"/>
          </w:tcPr>
          <w:p w14:paraId="1C3137E8" w14:textId="77777777" w:rsidR="00590E6F" w:rsidRPr="004613CB" w:rsidRDefault="00590E6F" w:rsidP="00441D76">
            <w:pPr>
              <w:jc w:val="both"/>
              <w:rPr>
                <w:b/>
                <w:lang w:val="it-IT"/>
              </w:rPr>
            </w:pPr>
          </w:p>
        </w:tc>
      </w:tr>
      <w:tr w:rsidR="00590E6F" w:rsidRPr="00481197" w14:paraId="1C3137EC" w14:textId="77777777" w:rsidTr="006D45C9">
        <w:trPr>
          <w:trHeight w:val="402"/>
        </w:trPr>
        <w:tc>
          <w:tcPr>
            <w:tcW w:w="0" w:type="auto"/>
            <w:shd w:val="clear" w:color="auto" w:fill="F3F3F3"/>
          </w:tcPr>
          <w:p w14:paraId="1C3137EA" w14:textId="77777777" w:rsidR="00590E6F" w:rsidRPr="004613CB" w:rsidRDefault="00590E6F" w:rsidP="00441D76">
            <w:pPr>
              <w:rPr>
                <w:lang w:val="it-IT"/>
              </w:rPr>
            </w:pPr>
            <w:r w:rsidRPr="004613CB">
              <w:rPr>
                <w:b/>
                <w:lang w:val="it-IT"/>
              </w:rPr>
              <w:t>SINISTRO</w:t>
            </w:r>
          </w:p>
        </w:tc>
        <w:tc>
          <w:tcPr>
            <w:tcW w:w="7066" w:type="dxa"/>
            <w:shd w:val="clear" w:color="auto" w:fill="auto"/>
          </w:tcPr>
          <w:p w14:paraId="1C3137EB" w14:textId="77777777" w:rsidR="00590E6F" w:rsidRPr="004613CB" w:rsidRDefault="00590E6F" w:rsidP="00441D76">
            <w:pPr>
              <w:jc w:val="both"/>
              <w:rPr>
                <w:b/>
                <w:lang w:val="it-IT"/>
              </w:rPr>
            </w:pPr>
            <w:r w:rsidRPr="004613CB">
              <w:rPr>
                <w:lang w:val="it-IT"/>
              </w:rPr>
              <w:t>il verificarsi del fatto dannoso per il quale è prestata la garanzia assicurativa.</w:t>
            </w:r>
          </w:p>
        </w:tc>
      </w:tr>
      <w:tr w:rsidR="00590E6F" w:rsidRPr="00481197" w14:paraId="1C3137EE" w14:textId="77777777" w:rsidTr="00441D76">
        <w:trPr>
          <w:trHeight w:val="70"/>
        </w:trPr>
        <w:tc>
          <w:tcPr>
            <w:tcW w:w="9640" w:type="dxa"/>
            <w:gridSpan w:val="2"/>
            <w:shd w:val="clear" w:color="auto" w:fill="auto"/>
          </w:tcPr>
          <w:p w14:paraId="1C3137ED" w14:textId="77777777" w:rsidR="00590E6F" w:rsidRPr="004613CB" w:rsidRDefault="00590E6F" w:rsidP="00441D76">
            <w:pPr>
              <w:jc w:val="both"/>
              <w:rPr>
                <w:b/>
                <w:lang w:val="it-IT"/>
              </w:rPr>
            </w:pPr>
          </w:p>
        </w:tc>
      </w:tr>
      <w:tr w:rsidR="00590E6F" w:rsidRPr="00481197" w14:paraId="1C3137F1" w14:textId="77777777" w:rsidTr="006D45C9">
        <w:trPr>
          <w:trHeight w:val="402"/>
        </w:trPr>
        <w:tc>
          <w:tcPr>
            <w:tcW w:w="0" w:type="auto"/>
            <w:shd w:val="clear" w:color="auto" w:fill="F3F3F3"/>
          </w:tcPr>
          <w:p w14:paraId="1C3137EF" w14:textId="77777777" w:rsidR="00590E6F" w:rsidRPr="004613CB" w:rsidRDefault="00590E6F" w:rsidP="00441D76">
            <w:pPr>
              <w:rPr>
                <w:lang w:val="it-IT"/>
              </w:rPr>
            </w:pPr>
            <w:r w:rsidRPr="004613CB">
              <w:rPr>
                <w:b/>
                <w:lang w:val="it-IT"/>
              </w:rPr>
              <w:t>SOCIETA’</w:t>
            </w:r>
          </w:p>
        </w:tc>
        <w:tc>
          <w:tcPr>
            <w:tcW w:w="7066" w:type="dxa"/>
            <w:shd w:val="clear" w:color="auto" w:fill="auto"/>
          </w:tcPr>
          <w:p w14:paraId="1C3137F0" w14:textId="77777777" w:rsidR="00590E6F" w:rsidRPr="004613CB" w:rsidRDefault="00590E6F" w:rsidP="00441D76">
            <w:pPr>
              <w:jc w:val="both"/>
              <w:rPr>
                <w:lang w:val="it-IT"/>
              </w:rPr>
            </w:pPr>
            <w:r w:rsidRPr="004613CB">
              <w:rPr>
                <w:lang w:val="it-IT"/>
              </w:rPr>
              <w:t>L’Impresa assicuratrice nonché le eventuali Coassicuratrici.</w:t>
            </w:r>
          </w:p>
        </w:tc>
      </w:tr>
    </w:tbl>
    <w:p w14:paraId="1C3137F2" w14:textId="77777777" w:rsidR="00590E6F" w:rsidRDefault="00590E6F" w:rsidP="00590E6F">
      <w:pPr>
        <w:ind w:left="-709" w:right="118"/>
        <w:jc w:val="both"/>
        <w:rPr>
          <w:rFonts w:ascii="Times New" w:hAnsi="Times New"/>
          <w:sz w:val="22"/>
          <w:szCs w:val="22"/>
          <w:lang w:val="it-IT"/>
        </w:rPr>
      </w:pPr>
    </w:p>
    <w:tbl>
      <w:tblPr>
        <w:tblW w:w="0" w:type="auto"/>
        <w:jc w:val="center"/>
        <w:tblLook w:val="01E0" w:firstRow="1" w:lastRow="1" w:firstColumn="1" w:lastColumn="1" w:noHBand="0" w:noVBand="0"/>
      </w:tblPr>
      <w:tblGrid>
        <w:gridCol w:w="4188"/>
        <w:gridCol w:w="4176"/>
      </w:tblGrid>
      <w:tr w:rsidR="00590E6F" w:rsidRPr="00F65B72" w14:paraId="1C3137F5" w14:textId="77777777" w:rsidTr="00441D76">
        <w:trPr>
          <w:trHeight w:val="375"/>
          <w:jc w:val="center"/>
        </w:trPr>
        <w:tc>
          <w:tcPr>
            <w:tcW w:w="4761" w:type="dxa"/>
            <w:vAlign w:val="bottom"/>
          </w:tcPr>
          <w:p w14:paraId="1C3137F3" w14:textId="77777777" w:rsidR="00590E6F" w:rsidRPr="00F65B72" w:rsidRDefault="00590E6F" w:rsidP="00441D76">
            <w:pPr>
              <w:tabs>
                <w:tab w:val="left" w:pos="0"/>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rPr>
                <w:rFonts w:ascii="Times New Roman Normale" w:hAnsi="Times New Roman Normale"/>
                <w:color w:val="000000"/>
                <w:sz w:val="22"/>
                <w:szCs w:val="22"/>
              </w:rPr>
            </w:pPr>
            <w:r w:rsidRPr="00590E6F">
              <w:rPr>
                <w:rFonts w:ascii="Times New Roman Normale" w:hAnsi="Times New Roman Normale"/>
                <w:color w:val="000000"/>
                <w:sz w:val="22"/>
                <w:szCs w:val="22"/>
                <w:lang w:val="it-IT"/>
              </w:rPr>
              <w:t xml:space="preserve">       </w:t>
            </w:r>
            <w:r w:rsidRPr="00F65B72">
              <w:rPr>
                <w:rFonts w:ascii="Times New Roman Normale" w:hAnsi="Times New Roman Normale"/>
                <w:color w:val="000000"/>
                <w:sz w:val="22"/>
                <w:szCs w:val="22"/>
              </w:rPr>
              <w:t>La Società</w:t>
            </w:r>
          </w:p>
        </w:tc>
        <w:tc>
          <w:tcPr>
            <w:tcW w:w="4761" w:type="dxa"/>
            <w:vAlign w:val="bottom"/>
          </w:tcPr>
          <w:p w14:paraId="1C3137F4" w14:textId="77777777" w:rsidR="00590E6F" w:rsidRPr="00F65B72" w:rsidRDefault="00590E6F" w:rsidP="00441D76">
            <w:pPr>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rPr>
                <w:rFonts w:ascii="Times New Roman Normale" w:hAnsi="Times New Roman Normale"/>
                <w:color w:val="000000"/>
                <w:sz w:val="22"/>
                <w:szCs w:val="22"/>
              </w:rPr>
            </w:pPr>
            <w:r w:rsidRPr="00F65B72">
              <w:rPr>
                <w:rFonts w:ascii="Times New Roman Normale" w:hAnsi="Times New Roman Normale"/>
                <w:color w:val="000000"/>
                <w:sz w:val="22"/>
                <w:szCs w:val="22"/>
              </w:rPr>
              <w:t xml:space="preserve">            Il Contraente</w:t>
            </w:r>
          </w:p>
        </w:tc>
      </w:tr>
      <w:tr w:rsidR="00590E6F" w:rsidRPr="00F65B72" w14:paraId="1C3137F8" w14:textId="77777777" w:rsidTr="00441D76">
        <w:trPr>
          <w:trHeight w:val="492"/>
          <w:jc w:val="center"/>
        </w:trPr>
        <w:tc>
          <w:tcPr>
            <w:tcW w:w="4761" w:type="dxa"/>
            <w:vAlign w:val="bottom"/>
          </w:tcPr>
          <w:p w14:paraId="1C3137F6" w14:textId="77777777" w:rsidR="00590E6F" w:rsidRPr="00F65B72" w:rsidRDefault="00590E6F" w:rsidP="00441D76">
            <w:pPr>
              <w:tabs>
                <w:tab w:val="left" w:pos="-28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20"/>
                <w:tab w:val="left" w:pos="19275"/>
                <w:tab w:val="left" w:pos="19842"/>
                <w:tab w:val="left" w:pos="20409"/>
                <w:tab w:val="left" w:pos="20976"/>
                <w:tab w:val="left" w:pos="21542"/>
                <w:tab w:val="left" w:pos="22110"/>
              </w:tabs>
              <w:rPr>
                <w:color w:val="000000"/>
                <w:sz w:val="22"/>
                <w:szCs w:val="22"/>
              </w:rPr>
            </w:pPr>
            <w:r w:rsidRPr="00F65B72">
              <w:rPr>
                <w:color w:val="000000"/>
                <w:sz w:val="22"/>
                <w:szCs w:val="22"/>
              </w:rPr>
              <w:t xml:space="preserve">       ……………………….</w:t>
            </w:r>
          </w:p>
        </w:tc>
        <w:tc>
          <w:tcPr>
            <w:tcW w:w="4761" w:type="dxa"/>
            <w:vAlign w:val="bottom"/>
          </w:tcPr>
          <w:p w14:paraId="1C3137F7" w14:textId="77777777" w:rsidR="00590E6F" w:rsidRPr="00F65B72" w:rsidRDefault="00590E6F" w:rsidP="00441D76">
            <w:pPr>
              <w:tabs>
                <w:tab w:val="left" w:pos="-28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20"/>
                <w:tab w:val="left" w:pos="19275"/>
                <w:tab w:val="left" w:pos="19842"/>
                <w:tab w:val="left" w:pos="20409"/>
                <w:tab w:val="left" w:pos="20976"/>
                <w:tab w:val="left" w:pos="21542"/>
                <w:tab w:val="left" w:pos="22110"/>
              </w:tabs>
              <w:rPr>
                <w:color w:val="000000"/>
                <w:sz w:val="22"/>
                <w:szCs w:val="22"/>
              </w:rPr>
            </w:pPr>
            <w:r w:rsidRPr="00F65B72">
              <w:rPr>
                <w:color w:val="000000"/>
                <w:sz w:val="22"/>
                <w:szCs w:val="22"/>
              </w:rPr>
              <w:t xml:space="preserve">            ………………………</w:t>
            </w:r>
          </w:p>
        </w:tc>
      </w:tr>
    </w:tbl>
    <w:p w14:paraId="1C3137F9" w14:textId="77777777" w:rsidR="00590E6F" w:rsidRDefault="00590E6F" w:rsidP="00590E6F">
      <w:pPr>
        <w:tabs>
          <w:tab w:val="left" w:pos="-1134"/>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505"/>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ind w:left="-567" w:right="118"/>
        <w:jc w:val="both"/>
        <w:rPr>
          <w:bCs/>
          <w:sz w:val="24"/>
          <w:lang w:val="it-IT"/>
        </w:rPr>
      </w:pPr>
    </w:p>
    <w:p w14:paraId="1C3137FA" w14:textId="77777777" w:rsidR="0073651A" w:rsidRDefault="001B28F0"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r w:rsidRPr="0073651A">
        <w:rPr>
          <w:lang w:val="it-IT"/>
        </w:rPr>
        <w:t xml:space="preserve">         </w:t>
      </w:r>
    </w:p>
    <w:p w14:paraId="1C3137FB"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7FC"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7FD"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7FE"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7FF"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00"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01"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02"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03"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04"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05"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06"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07"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08"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09"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0A"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0B"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0C"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0D"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0E"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0F"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10"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11"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12"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13"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14"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15"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16"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17"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18"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19"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1A"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1B"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1C"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1D"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1E"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1F"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20"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21"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22"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23"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24" w14:textId="77777777" w:rsidR="00460B34" w:rsidRDefault="00460B34"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25" w14:textId="77777777" w:rsidR="00460B34" w:rsidRDefault="00460B34"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26" w14:textId="77777777" w:rsidR="00460B34" w:rsidRDefault="00460B34"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27" w14:textId="77777777" w:rsidR="00460B34" w:rsidRDefault="00460B34"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p w14:paraId="1C313828" w14:textId="77777777" w:rsidR="00A4399C" w:rsidRDefault="00A4399C" w:rsidP="0073651A">
      <w:pPr>
        <w:tabs>
          <w:tab w:val="left" w:pos="-284"/>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931"/>
        </w:tabs>
        <w:ind w:left="-1134" w:right="-632"/>
        <w:jc w:val="both"/>
        <w:rPr>
          <w:lang w:val="it-IT"/>
        </w:rPr>
      </w:pPr>
    </w:p>
    <w:tbl>
      <w:tblPr>
        <w:tblW w:w="9640" w:type="dxa"/>
        <w:tblInd w:w="-639" w:type="dxa"/>
        <w:tblBorders>
          <w:top w:val="single" w:sz="4" w:space="0" w:color="A50021"/>
          <w:left w:val="single" w:sz="4" w:space="0" w:color="A50021"/>
          <w:bottom w:val="single" w:sz="4" w:space="0" w:color="A50021"/>
          <w:right w:val="single" w:sz="4" w:space="0" w:color="A50021"/>
          <w:insideH w:val="single" w:sz="6" w:space="0" w:color="A50021"/>
          <w:insideV w:val="single" w:sz="6" w:space="0" w:color="A50021"/>
        </w:tblBorders>
        <w:shd w:val="clear" w:color="auto" w:fill="F3F3F3"/>
        <w:tblCellMar>
          <w:left w:w="70" w:type="dxa"/>
          <w:right w:w="70" w:type="dxa"/>
        </w:tblCellMar>
        <w:tblLook w:val="0000" w:firstRow="0" w:lastRow="0" w:firstColumn="0" w:lastColumn="0" w:noHBand="0" w:noVBand="0"/>
      </w:tblPr>
      <w:tblGrid>
        <w:gridCol w:w="9640"/>
      </w:tblGrid>
      <w:tr w:rsidR="001B28F0" w14:paraId="1C31382E" w14:textId="77777777" w:rsidTr="00601905">
        <w:tc>
          <w:tcPr>
            <w:tcW w:w="9640" w:type="dxa"/>
            <w:shd w:val="clear" w:color="auto" w:fill="F3F3F3"/>
          </w:tcPr>
          <w:p w14:paraId="1C31382D" w14:textId="77777777" w:rsidR="001B28F0" w:rsidRDefault="001B28F0" w:rsidP="00B32032">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ind w:right="-70"/>
              <w:jc w:val="center"/>
              <w:rPr>
                <w:rFonts w:ascii="Times New" w:hAnsi="Times New"/>
                <w:b/>
                <w:bCs/>
                <w:sz w:val="36"/>
                <w:lang w:val="it-IT"/>
              </w:rPr>
            </w:pPr>
            <w:r>
              <w:rPr>
                <w:rFonts w:ascii="Times New" w:hAnsi="Times New"/>
                <w:b/>
                <w:bCs/>
                <w:sz w:val="36"/>
                <w:lang w:val="it-IT"/>
              </w:rPr>
              <w:lastRenderedPageBreak/>
              <w:t>Definizioni di settore</w:t>
            </w:r>
          </w:p>
        </w:tc>
      </w:tr>
    </w:tbl>
    <w:p w14:paraId="1C31382F" w14:textId="77777777" w:rsidR="001B28F0" w:rsidRDefault="001B28F0" w:rsidP="001B28F0">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ind w:left="-709" w:right="-507"/>
        <w:jc w:val="both"/>
        <w:rPr>
          <w:rFonts w:ascii="Times New" w:hAnsi="Times New"/>
          <w:sz w:val="24"/>
          <w:lang w:val="it-IT"/>
        </w:rPr>
      </w:pPr>
    </w:p>
    <w:p w14:paraId="1C313830" w14:textId="77777777" w:rsidR="001B28F0" w:rsidRDefault="001B28F0" w:rsidP="001B28F0">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ind w:left="-709" w:right="-507"/>
        <w:jc w:val="both"/>
        <w:rPr>
          <w:rFonts w:ascii="Times New" w:hAnsi="Times New"/>
          <w:sz w:val="24"/>
          <w:lang w:val="it-IT"/>
        </w:rPr>
      </w:pPr>
    </w:p>
    <w:tbl>
      <w:tblPr>
        <w:tblW w:w="9640" w:type="dxa"/>
        <w:tblInd w:w="-639"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CellMar>
          <w:left w:w="70" w:type="dxa"/>
          <w:right w:w="70" w:type="dxa"/>
        </w:tblCellMar>
        <w:tblLook w:val="0000" w:firstRow="0" w:lastRow="0" w:firstColumn="0" w:lastColumn="0" w:noHBand="0" w:noVBand="0"/>
      </w:tblPr>
      <w:tblGrid>
        <w:gridCol w:w="3261"/>
        <w:gridCol w:w="6379"/>
      </w:tblGrid>
      <w:tr w:rsidR="001B28F0" w:rsidRPr="00481197" w14:paraId="1C313833" w14:textId="77777777" w:rsidTr="00601905">
        <w:tc>
          <w:tcPr>
            <w:tcW w:w="3261" w:type="dxa"/>
            <w:shd w:val="clear" w:color="auto" w:fill="F3F3F3"/>
          </w:tcPr>
          <w:p w14:paraId="1C313831" w14:textId="77777777" w:rsidR="001B28F0" w:rsidRPr="0073651A" w:rsidRDefault="001B28F0" w:rsidP="00B32032">
            <w:pPr>
              <w:pStyle w:val="Corpodeltesto21"/>
              <w:ind w:left="0"/>
              <w:rPr>
                <w:sz w:val="20"/>
              </w:rPr>
            </w:pPr>
            <w:r w:rsidRPr="0073651A">
              <w:rPr>
                <w:b/>
                <w:bCs/>
                <w:sz w:val="20"/>
              </w:rPr>
              <w:t>INFORTUNIO</w:t>
            </w:r>
          </w:p>
        </w:tc>
        <w:tc>
          <w:tcPr>
            <w:tcW w:w="6379" w:type="dxa"/>
          </w:tcPr>
          <w:p w14:paraId="1C313832" w14:textId="77777777" w:rsidR="001B28F0" w:rsidRPr="0073651A" w:rsidRDefault="001B28F0" w:rsidP="00B32032">
            <w:pPr>
              <w:pStyle w:val="Corpodeltesto21"/>
              <w:ind w:left="0"/>
              <w:rPr>
                <w:sz w:val="20"/>
              </w:rPr>
            </w:pPr>
            <w:r w:rsidRPr="0073651A">
              <w:rPr>
                <w:sz w:val="20"/>
              </w:rPr>
              <w:t>Evento dovuto a causa violenta, fortuita ed esterna che produca</w:t>
            </w:r>
            <w:r w:rsidRPr="0073651A">
              <w:rPr>
                <w:bCs/>
                <w:sz w:val="20"/>
              </w:rPr>
              <w:t xml:space="preserve"> </w:t>
            </w:r>
            <w:r w:rsidRPr="0073651A">
              <w:rPr>
                <w:sz w:val="20"/>
              </w:rPr>
              <w:t>lesioni fisiche obiettivamente constatabili.</w:t>
            </w:r>
          </w:p>
        </w:tc>
      </w:tr>
      <w:tr w:rsidR="001B28F0" w:rsidRPr="00481197" w14:paraId="1C313835" w14:textId="77777777" w:rsidTr="00601905">
        <w:tc>
          <w:tcPr>
            <w:tcW w:w="9640" w:type="dxa"/>
            <w:gridSpan w:val="2"/>
          </w:tcPr>
          <w:p w14:paraId="1C313834" w14:textId="77777777" w:rsidR="001B28F0" w:rsidRPr="0073651A" w:rsidRDefault="001B28F0" w:rsidP="00B32032">
            <w:pPr>
              <w:pStyle w:val="Corpodeltesto21"/>
              <w:ind w:left="0"/>
              <w:rPr>
                <w:sz w:val="20"/>
              </w:rPr>
            </w:pPr>
          </w:p>
        </w:tc>
      </w:tr>
      <w:tr w:rsidR="002E220C" w:rsidRPr="00481197" w14:paraId="1C31383C" w14:textId="77777777" w:rsidTr="000F2E8D">
        <w:tc>
          <w:tcPr>
            <w:tcW w:w="3261" w:type="dxa"/>
            <w:shd w:val="clear" w:color="auto" w:fill="F3F3F3"/>
          </w:tcPr>
          <w:p w14:paraId="1C313836" w14:textId="77777777" w:rsidR="002E220C" w:rsidRPr="0073651A" w:rsidRDefault="002E220C" w:rsidP="000F2E8D">
            <w:pPr>
              <w:pStyle w:val="Corpodeltesto21"/>
              <w:ind w:left="0"/>
              <w:rPr>
                <w:sz w:val="20"/>
              </w:rPr>
            </w:pPr>
            <w:r w:rsidRPr="002E220C">
              <w:rPr>
                <w:b/>
                <w:bCs/>
                <w:sz w:val="20"/>
                <w:lang w:val="en-US"/>
              </w:rPr>
              <w:t>INFORTUNIO IN ITINERE</w:t>
            </w:r>
          </w:p>
        </w:tc>
        <w:tc>
          <w:tcPr>
            <w:tcW w:w="6379" w:type="dxa"/>
          </w:tcPr>
          <w:p w14:paraId="1C313837" w14:textId="77777777" w:rsidR="002E220C" w:rsidRPr="002E220C" w:rsidRDefault="002E220C" w:rsidP="002E220C">
            <w:pPr>
              <w:jc w:val="both"/>
              <w:rPr>
                <w:lang w:val="it-IT"/>
              </w:rPr>
            </w:pPr>
            <w:r w:rsidRPr="002E220C">
              <w:rPr>
                <w:lang w:val="it-IT"/>
              </w:rPr>
              <w:t>Infortunio che gli Assicurati dovessero subire durante il tragitto:</w:t>
            </w:r>
          </w:p>
          <w:p w14:paraId="1C313838" w14:textId="77777777" w:rsidR="002E220C" w:rsidRPr="002E220C" w:rsidRDefault="002E220C" w:rsidP="002E220C">
            <w:pPr>
              <w:widowControl w:val="0"/>
              <w:shd w:val="clear" w:color="auto" w:fill="FFFFFF"/>
              <w:overflowPunct/>
              <w:jc w:val="both"/>
              <w:textAlignment w:val="auto"/>
              <w:rPr>
                <w:color w:val="000000"/>
                <w:lang w:val="it-IT"/>
              </w:rPr>
            </w:pPr>
            <w:r>
              <w:rPr>
                <w:color w:val="000000"/>
                <w:lang w:val="it-IT"/>
              </w:rPr>
              <w:t xml:space="preserve">- </w:t>
            </w:r>
            <w:r w:rsidRPr="002E220C">
              <w:rPr>
                <w:color w:val="000000"/>
                <w:lang w:val="it-IT"/>
              </w:rPr>
              <w:t>dalla dimora abituale al lavoro e viceversa (sia prima e dopo l'orario di lavoro, che durante la pausa pranzo);</w:t>
            </w:r>
          </w:p>
          <w:p w14:paraId="1C313839" w14:textId="77777777" w:rsidR="002E220C" w:rsidRPr="002E220C" w:rsidRDefault="002E220C" w:rsidP="002E220C">
            <w:pPr>
              <w:widowControl w:val="0"/>
              <w:shd w:val="clear" w:color="auto" w:fill="FFFFFF"/>
              <w:overflowPunct/>
              <w:ind w:left="74"/>
              <w:jc w:val="both"/>
              <w:textAlignment w:val="auto"/>
              <w:rPr>
                <w:color w:val="000000"/>
                <w:lang w:val="it-IT"/>
              </w:rPr>
            </w:pPr>
            <w:r w:rsidRPr="002E220C">
              <w:rPr>
                <w:color w:val="000000"/>
                <w:lang w:val="it-IT"/>
              </w:rPr>
              <w:t>- dal luogo ai luoghi di ristoro per consumare il pranzo e per il pernottamento (diversa dalla dimora abituale), e viceversa;</w:t>
            </w:r>
          </w:p>
          <w:p w14:paraId="1C31383A" w14:textId="77777777" w:rsidR="002E220C" w:rsidRPr="002E220C" w:rsidRDefault="002E220C" w:rsidP="002E220C">
            <w:pPr>
              <w:widowControl w:val="0"/>
              <w:shd w:val="clear" w:color="auto" w:fill="FFFFFF"/>
              <w:overflowPunct/>
              <w:ind w:left="74"/>
              <w:jc w:val="both"/>
              <w:textAlignment w:val="auto"/>
              <w:rPr>
                <w:color w:val="000000"/>
                <w:lang w:val="it-IT"/>
              </w:rPr>
            </w:pPr>
            <w:r w:rsidRPr="002E220C">
              <w:rPr>
                <w:color w:val="000000"/>
                <w:lang w:val="it-IT"/>
              </w:rPr>
              <w:t xml:space="preserve">- dalla dimora abituale e/o dal luogo di lavoro ad altro se il lavoratore presta servizio presso società o entità esterne (sedi della società diverse dalla propria sede di lavoro, clienti, fornitori, società collegate, partecipate, controllate, controllanti, azionisti, sedi di meeting, convention, sedi corsi di formazione, </w:t>
            </w:r>
            <w:proofErr w:type="spellStart"/>
            <w:r w:rsidRPr="002E220C">
              <w:rPr>
                <w:color w:val="000000"/>
                <w:lang w:val="it-IT"/>
              </w:rPr>
              <w:t>etc</w:t>
            </w:r>
            <w:proofErr w:type="spellEnd"/>
            <w:r w:rsidRPr="002E220C">
              <w:rPr>
                <w:color w:val="000000"/>
                <w:lang w:val="it-IT"/>
              </w:rPr>
              <w:t>);</w:t>
            </w:r>
          </w:p>
          <w:p w14:paraId="1C31383B" w14:textId="77777777" w:rsidR="002E220C" w:rsidRPr="0073651A" w:rsidRDefault="002E220C" w:rsidP="002E220C">
            <w:pPr>
              <w:pStyle w:val="Corpodeltesto21"/>
              <w:ind w:left="0"/>
              <w:rPr>
                <w:sz w:val="20"/>
              </w:rPr>
            </w:pPr>
            <w:r w:rsidRPr="002E220C">
              <w:rPr>
                <w:rFonts w:ascii="Times New Roman" w:hAnsi="Times New Roman"/>
                <w:color w:val="000000"/>
                <w:sz w:val="20"/>
              </w:rPr>
              <w:t>- dal luogo di lavoro ad altro luogo durante il servizio prestato fuori dal normale orario di lavoro, purché il Contraente dichiari per iscritto che l'Assicurato svolgeva le sue mansioni su incarico del Contraente stesso.</w:t>
            </w:r>
          </w:p>
        </w:tc>
      </w:tr>
      <w:tr w:rsidR="002E220C" w:rsidRPr="00481197" w14:paraId="1C31383E" w14:textId="77777777" w:rsidTr="000F2E8D">
        <w:tc>
          <w:tcPr>
            <w:tcW w:w="9640" w:type="dxa"/>
            <w:gridSpan w:val="2"/>
          </w:tcPr>
          <w:p w14:paraId="1C31383D" w14:textId="77777777" w:rsidR="002E220C" w:rsidRPr="0073651A" w:rsidRDefault="002E220C" w:rsidP="000F2E8D">
            <w:pPr>
              <w:pStyle w:val="Corpodeltesto21"/>
              <w:ind w:left="0"/>
              <w:rPr>
                <w:sz w:val="20"/>
              </w:rPr>
            </w:pPr>
          </w:p>
        </w:tc>
      </w:tr>
      <w:tr w:rsidR="001B28F0" w:rsidRPr="00481197" w14:paraId="1C313841" w14:textId="77777777" w:rsidTr="00601905">
        <w:tc>
          <w:tcPr>
            <w:tcW w:w="3261" w:type="dxa"/>
            <w:tcBorders>
              <w:bottom w:val="single" w:sz="6" w:space="0" w:color="C0C0C0"/>
            </w:tcBorders>
            <w:shd w:val="clear" w:color="auto" w:fill="F3F3F3"/>
          </w:tcPr>
          <w:p w14:paraId="1C31383F" w14:textId="77777777" w:rsidR="001B28F0" w:rsidRPr="0073651A" w:rsidRDefault="001B28F0" w:rsidP="00B32032">
            <w:pPr>
              <w:pStyle w:val="Corpodeltesto21"/>
              <w:ind w:left="0"/>
              <w:rPr>
                <w:sz w:val="20"/>
              </w:rPr>
            </w:pPr>
            <w:r w:rsidRPr="0073651A">
              <w:rPr>
                <w:b/>
                <w:bCs/>
                <w:sz w:val="20"/>
              </w:rPr>
              <w:t xml:space="preserve">INABILITA’ TEMPORANEA </w:t>
            </w:r>
          </w:p>
        </w:tc>
        <w:tc>
          <w:tcPr>
            <w:tcW w:w="6379" w:type="dxa"/>
            <w:tcBorders>
              <w:bottom w:val="single" w:sz="6" w:space="0" w:color="C0C0C0"/>
            </w:tcBorders>
          </w:tcPr>
          <w:p w14:paraId="1C313840" w14:textId="77777777" w:rsidR="001B28F0" w:rsidRPr="0073651A" w:rsidRDefault="001B28F0" w:rsidP="00B32032">
            <w:pPr>
              <w:pStyle w:val="Corpodeltesto21"/>
              <w:ind w:left="0"/>
              <w:rPr>
                <w:sz w:val="20"/>
              </w:rPr>
            </w:pPr>
            <w:r w:rsidRPr="0073651A">
              <w:rPr>
                <w:sz w:val="20"/>
              </w:rPr>
              <w:t>Temporanea incapacità fisica dell’Assicurato di attendere alle attività assicurate.</w:t>
            </w:r>
          </w:p>
        </w:tc>
      </w:tr>
      <w:tr w:rsidR="001B28F0" w:rsidRPr="00481197" w14:paraId="1C313843" w14:textId="77777777" w:rsidTr="00601905">
        <w:tc>
          <w:tcPr>
            <w:tcW w:w="9640" w:type="dxa"/>
            <w:gridSpan w:val="2"/>
            <w:shd w:val="clear" w:color="auto" w:fill="auto"/>
          </w:tcPr>
          <w:p w14:paraId="1C313842" w14:textId="77777777" w:rsidR="001B28F0" w:rsidRPr="0073651A" w:rsidRDefault="001B28F0" w:rsidP="00B32032">
            <w:pPr>
              <w:pStyle w:val="Corpodeltesto21"/>
              <w:rPr>
                <w:sz w:val="20"/>
              </w:rPr>
            </w:pPr>
          </w:p>
        </w:tc>
      </w:tr>
      <w:tr w:rsidR="001B28F0" w:rsidRPr="00481197" w14:paraId="1C313846" w14:textId="77777777" w:rsidTr="00601905">
        <w:tc>
          <w:tcPr>
            <w:tcW w:w="3261" w:type="dxa"/>
            <w:shd w:val="clear" w:color="auto" w:fill="F3F3F3"/>
          </w:tcPr>
          <w:p w14:paraId="1C313844" w14:textId="77777777" w:rsidR="001B28F0" w:rsidRPr="0073651A" w:rsidRDefault="001B28F0" w:rsidP="00B32032">
            <w:pPr>
              <w:pStyle w:val="Corpodeltesto21"/>
              <w:ind w:left="0"/>
              <w:rPr>
                <w:sz w:val="20"/>
              </w:rPr>
            </w:pPr>
            <w:r w:rsidRPr="0073651A">
              <w:rPr>
                <w:b/>
                <w:bCs/>
                <w:sz w:val="20"/>
              </w:rPr>
              <w:t xml:space="preserve">INVALIDITA’ PERMANENTE DA INFORTUNIO </w:t>
            </w:r>
          </w:p>
        </w:tc>
        <w:tc>
          <w:tcPr>
            <w:tcW w:w="6379" w:type="dxa"/>
          </w:tcPr>
          <w:p w14:paraId="1C313845" w14:textId="77777777" w:rsidR="001B28F0" w:rsidRPr="0073651A" w:rsidRDefault="001B28F0" w:rsidP="00B32032">
            <w:pPr>
              <w:pStyle w:val="Corpodeltesto21"/>
              <w:ind w:left="0"/>
              <w:rPr>
                <w:sz w:val="20"/>
              </w:rPr>
            </w:pPr>
            <w:r w:rsidRPr="0073651A">
              <w:rPr>
                <w:sz w:val="20"/>
              </w:rPr>
              <w:t>Diminuzione o perdita definitiva ed irrimediabile della capacità dell’Assicurato a svolgere un qualsiasi lavoro proficuo, indipendentemente dalla professione esercitata, intervenuta a seguito di infortunio.</w:t>
            </w:r>
          </w:p>
        </w:tc>
      </w:tr>
      <w:tr w:rsidR="001B28F0" w:rsidRPr="00481197" w14:paraId="1C313848" w14:textId="77777777" w:rsidTr="00601905">
        <w:tc>
          <w:tcPr>
            <w:tcW w:w="9640" w:type="dxa"/>
            <w:gridSpan w:val="2"/>
          </w:tcPr>
          <w:p w14:paraId="1C313847" w14:textId="77777777" w:rsidR="001B28F0" w:rsidRPr="0073651A" w:rsidRDefault="001B28F0" w:rsidP="00B32032">
            <w:pPr>
              <w:pStyle w:val="Corpodeltesto21"/>
              <w:ind w:left="0"/>
              <w:rPr>
                <w:sz w:val="20"/>
              </w:rPr>
            </w:pPr>
          </w:p>
        </w:tc>
      </w:tr>
      <w:tr w:rsidR="001B28F0" w:rsidRPr="00481197" w14:paraId="1C31384B" w14:textId="77777777" w:rsidTr="00601905">
        <w:tc>
          <w:tcPr>
            <w:tcW w:w="3261" w:type="dxa"/>
            <w:tcBorders>
              <w:bottom w:val="single" w:sz="6" w:space="0" w:color="C0C0C0"/>
            </w:tcBorders>
            <w:shd w:val="clear" w:color="auto" w:fill="F3F3F3"/>
          </w:tcPr>
          <w:p w14:paraId="1C313849" w14:textId="77777777" w:rsidR="001B28F0" w:rsidRPr="0073651A" w:rsidRDefault="001B28F0" w:rsidP="00B32032">
            <w:pPr>
              <w:pStyle w:val="Corpodeltesto21"/>
              <w:ind w:left="0"/>
              <w:rPr>
                <w:sz w:val="20"/>
              </w:rPr>
            </w:pPr>
            <w:r w:rsidRPr="0073651A">
              <w:rPr>
                <w:b/>
                <w:bCs/>
                <w:sz w:val="20"/>
              </w:rPr>
              <w:t>INVALIDITA’ PERMANENTE DA MALATTIA</w:t>
            </w:r>
          </w:p>
        </w:tc>
        <w:tc>
          <w:tcPr>
            <w:tcW w:w="6379" w:type="dxa"/>
            <w:tcBorders>
              <w:bottom w:val="single" w:sz="6" w:space="0" w:color="C0C0C0"/>
            </w:tcBorders>
          </w:tcPr>
          <w:p w14:paraId="1C31384A" w14:textId="77777777" w:rsidR="001B28F0" w:rsidRPr="0073651A" w:rsidRDefault="001B28F0" w:rsidP="00B32032">
            <w:pPr>
              <w:pStyle w:val="Corpodeltesto21"/>
              <w:ind w:left="0"/>
              <w:rPr>
                <w:sz w:val="20"/>
              </w:rPr>
            </w:pPr>
            <w:r w:rsidRPr="0073651A">
              <w:rPr>
                <w:sz w:val="20"/>
              </w:rPr>
              <w:t>Diminuzione o perdita definitiva ed irrimediabile della capacità dell’Assicurato a svolgere un qualsiasi lavoro proficuo, indipendentemente dalla professione esercitata, intervenuta a seguito di malattia.</w:t>
            </w:r>
          </w:p>
        </w:tc>
      </w:tr>
      <w:tr w:rsidR="001B28F0" w:rsidRPr="00481197" w14:paraId="1C31384D" w14:textId="77777777" w:rsidTr="00601905">
        <w:tc>
          <w:tcPr>
            <w:tcW w:w="9640" w:type="dxa"/>
            <w:gridSpan w:val="2"/>
            <w:shd w:val="clear" w:color="auto" w:fill="auto"/>
          </w:tcPr>
          <w:p w14:paraId="1C31384C" w14:textId="77777777" w:rsidR="001B28F0" w:rsidRPr="0073651A" w:rsidRDefault="001B28F0" w:rsidP="00B32032">
            <w:pPr>
              <w:pStyle w:val="Corpodeltesto21"/>
              <w:rPr>
                <w:sz w:val="20"/>
              </w:rPr>
            </w:pPr>
          </w:p>
        </w:tc>
      </w:tr>
      <w:tr w:rsidR="001B28F0" w:rsidRPr="00481197" w14:paraId="1C313850" w14:textId="77777777" w:rsidTr="00601905">
        <w:tc>
          <w:tcPr>
            <w:tcW w:w="3261" w:type="dxa"/>
            <w:tcBorders>
              <w:top w:val="single" w:sz="6" w:space="0" w:color="C0C0C0"/>
              <w:left w:val="single" w:sz="6" w:space="0" w:color="C0C0C0"/>
              <w:bottom w:val="single" w:sz="6" w:space="0" w:color="C0C0C0"/>
              <w:right w:val="single" w:sz="6" w:space="0" w:color="C0C0C0"/>
            </w:tcBorders>
            <w:shd w:val="clear" w:color="auto" w:fill="F3F3F3"/>
          </w:tcPr>
          <w:p w14:paraId="1C31384E" w14:textId="77777777" w:rsidR="001B28F0" w:rsidRPr="0073651A" w:rsidRDefault="001B28F0" w:rsidP="00B32032">
            <w:pPr>
              <w:pStyle w:val="Corpodeltesto21"/>
              <w:ind w:left="0"/>
              <w:rPr>
                <w:b/>
                <w:sz w:val="20"/>
              </w:rPr>
            </w:pPr>
            <w:r w:rsidRPr="0073651A">
              <w:rPr>
                <w:b/>
                <w:sz w:val="20"/>
              </w:rPr>
              <w:t xml:space="preserve">INGESSATURA </w:t>
            </w:r>
          </w:p>
        </w:tc>
        <w:tc>
          <w:tcPr>
            <w:tcW w:w="6379" w:type="dxa"/>
            <w:tcBorders>
              <w:top w:val="single" w:sz="6" w:space="0" w:color="C0C0C0"/>
              <w:left w:val="single" w:sz="6" w:space="0" w:color="C0C0C0"/>
              <w:bottom w:val="single" w:sz="6" w:space="0" w:color="C0C0C0"/>
              <w:right w:val="single" w:sz="6" w:space="0" w:color="C0C0C0"/>
            </w:tcBorders>
          </w:tcPr>
          <w:p w14:paraId="1C31384F" w14:textId="77777777" w:rsidR="001B28F0" w:rsidRPr="0073651A" w:rsidRDefault="001B28F0" w:rsidP="00B32032">
            <w:pPr>
              <w:pStyle w:val="Corpodeltesto3"/>
              <w:tabs>
                <w:tab w:val="clear" w:pos="7796"/>
                <w:tab w:val="left" w:pos="-1080"/>
                <w:tab w:val="left" w:pos="-720"/>
                <w:tab w:val="left" w:pos="-420"/>
                <w:tab w:val="left" w:pos="284"/>
                <w:tab w:val="left" w:pos="720"/>
                <w:tab w:val="left" w:pos="1440"/>
                <w:tab w:val="left" w:pos="2160"/>
                <w:tab w:val="left" w:pos="2880"/>
                <w:tab w:val="left" w:pos="3600"/>
                <w:tab w:val="left" w:pos="4320"/>
                <w:tab w:val="left" w:pos="5040"/>
                <w:tab w:val="left" w:pos="5760"/>
                <w:tab w:val="left" w:pos="64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0"/>
              <w:rPr>
                <w:sz w:val="20"/>
              </w:rPr>
            </w:pPr>
            <w:r w:rsidRPr="0073651A">
              <w:rPr>
                <w:sz w:val="20"/>
              </w:rPr>
              <w:t>Mezzo di contenzione costituito da fasce gessate o altri apparecchi comunque immobilizzanti ed applicati in istituti di cura o ambulatori medici.</w:t>
            </w:r>
          </w:p>
        </w:tc>
      </w:tr>
      <w:tr w:rsidR="001B28F0" w:rsidRPr="00481197" w14:paraId="1C313852" w14:textId="77777777" w:rsidTr="00601905">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9640" w:type="dxa"/>
            <w:gridSpan w:val="2"/>
            <w:tcBorders>
              <w:top w:val="single" w:sz="6" w:space="0" w:color="C0C0C0"/>
              <w:left w:val="single" w:sz="4" w:space="0" w:color="C0C0C0"/>
              <w:bottom w:val="single" w:sz="6" w:space="0" w:color="C0C0C0"/>
              <w:right w:val="single" w:sz="4" w:space="0" w:color="C0C0C0"/>
            </w:tcBorders>
          </w:tcPr>
          <w:p w14:paraId="1C313851" w14:textId="77777777" w:rsidR="001B28F0" w:rsidRPr="0073651A" w:rsidRDefault="001B28F0" w:rsidP="00B32032">
            <w:pPr>
              <w:pStyle w:val="Corpodeltesto21"/>
              <w:ind w:left="0"/>
              <w:rPr>
                <w:sz w:val="20"/>
              </w:rPr>
            </w:pPr>
          </w:p>
        </w:tc>
      </w:tr>
      <w:tr w:rsidR="001B28F0" w:rsidRPr="00481197" w14:paraId="1C313855" w14:textId="77777777" w:rsidTr="00601905">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3261" w:type="dxa"/>
            <w:tcBorders>
              <w:top w:val="single" w:sz="6" w:space="0" w:color="C0C0C0"/>
              <w:left w:val="single" w:sz="4" w:space="0" w:color="C0C0C0"/>
              <w:bottom w:val="single" w:sz="6" w:space="0" w:color="C0C0C0"/>
              <w:right w:val="single" w:sz="6" w:space="0" w:color="C0C0C0"/>
            </w:tcBorders>
            <w:shd w:val="clear" w:color="auto" w:fill="F3F3F3"/>
          </w:tcPr>
          <w:p w14:paraId="1C313853" w14:textId="77777777" w:rsidR="001B28F0" w:rsidRPr="0073651A" w:rsidRDefault="001B28F0" w:rsidP="00B32032">
            <w:pPr>
              <w:pStyle w:val="Corpodeltesto21"/>
              <w:ind w:left="0"/>
              <w:rPr>
                <w:sz w:val="20"/>
              </w:rPr>
            </w:pPr>
            <w:proofErr w:type="gramStart"/>
            <w:r w:rsidRPr="0073651A">
              <w:rPr>
                <w:b/>
                <w:bCs/>
                <w:sz w:val="20"/>
              </w:rPr>
              <w:t>ISTITUTI  DI</w:t>
            </w:r>
            <w:proofErr w:type="gramEnd"/>
            <w:r w:rsidRPr="0073651A">
              <w:rPr>
                <w:b/>
                <w:bCs/>
                <w:sz w:val="20"/>
              </w:rPr>
              <w:t xml:space="preserve">  CURA </w:t>
            </w:r>
          </w:p>
        </w:tc>
        <w:tc>
          <w:tcPr>
            <w:tcW w:w="6379" w:type="dxa"/>
            <w:tcBorders>
              <w:top w:val="single" w:sz="6" w:space="0" w:color="C0C0C0"/>
              <w:left w:val="single" w:sz="6" w:space="0" w:color="C0C0C0"/>
              <w:bottom w:val="single" w:sz="6" w:space="0" w:color="C0C0C0"/>
              <w:right w:val="single" w:sz="4" w:space="0" w:color="C0C0C0"/>
            </w:tcBorders>
          </w:tcPr>
          <w:p w14:paraId="1C313854" w14:textId="77777777" w:rsidR="001B28F0" w:rsidRPr="0073651A" w:rsidRDefault="001B28F0" w:rsidP="00B32032">
            <w:pPr>
              <w:pStyle w:val="Corpodeltesto21"/>
              <w:ind w:left="0"/>
              <w:rPr>
                <w:sz w:val="20"/>
              </w:rPr>
            </w:pPr>
            <w:r w:rsidRPr="0073651A">
              <w:rPr>
                <w:sz w:val="20"/>
              </w:rPr>
              <w:t>Ospedali, cliniche, case di cura, pubblici o privati, autorizzati a termini di legge al ricovero dei malati/infortunati.</w:t>
            </w:r>
          </w:p>
        </w:tc>
      </w:tr>
      <w:tr w:rsidR="001B28F0" w:rsidRPr="00481197" w14:paraId="1C313857" w14:textId="77777777" w:rsidTr="00601905">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9640" w:type="dxa"/>
            <w:gridSpan w:val="2"/>
            <w:tcBorders>
              <w:top w:val="single" w:sz="6" w:space="0" w:color="C0C0C0"/>
              <w:left w:val="single" w:sz="4" w:space="0" w:color="C0C0C0"/>
              <w:bottom w:val="single" w:sz="4" w:space="0" w:color="C0C0C0"/>
              <w:right w:val="single" w:sz="4" w:space="0" w:color="C0C0C0"/>
            </w:tcBorders>
          </w:tcPr>
          <w:p w14:paraId="1C313856" w14:textId="77777777" w:rsidR="001B28F0" w:rsidRPr="0073651A" w:rsidRDefault="001B28F0" w:rsidP="00B32032">
            <w:pPr>
              <w:pStyle w:val="Corpodeltesto21"/>
              <w:ind w:left="0"/>
              <w:rPr>
                <w:sz w:val="20"/>
              </w:rPr>
            </w:pPr>
          </w:p>
        </w:tc>
      </w:tr>
      <w:tr w:rsidR="001B28F0" w:rsidRPr="00481197" w14:paraId="1C31385A" w14:textId="77777777" w:rsidTr="00601905">
        <w:tc>
          <w:tcPr>
            <w:tcW w:w="3261" w:type="dxa"/>
            <w:tcBorders>
              <w:bottom w:val="single" w:sz="6" w:space="0" w:color="C0C0C0"/>
            </w:tcBorders>
            <w:shd w:val="clear" w:color="auto" w:fill="F3F3F3"/>
          </w:tcPr>
          <w:p w14:paraId="1C313858" w14:textId="77777777" w:rsidR="001B28F0" w:rsidRPr="0073651A" w:rsidRDefault="001B28F0" w:rsidP="00B32032">
            <w:pPr>
              <w:pStyle w:val="Corpodeltesto21"/>
              <w:ind w:left="0"/>
              <w:rPr>
                <w:sz w:val="20"/>
              </w:rPr>
            </w:pPr>
            <w:r w:rsidRPr="0073651A">
              <w:rPr>
                <w:b/>
                <w:bCs/>
                <w:sz w:val="20"/>
              </w:rPr>
              <w:t xml:space="preserve">MALATTIA </w:t>
            </w:r>
          </w:p>
        </w:tc>
        <w:tc>
          <w:tcPr>
            <w:tcW w:w="6379" w:type="dxa"/>
            <w:tcBorders>
              <w:bottom w:val="single" w:sz="6" w:space="0" w:color="C0C0C0"/>
            </w:tcBorders>
          </w:tcPr>
          <w:p w14:paraId="1C313859" w14:textId="77777777" w:rsidR="001B28F0" w:rsidRPr="0073651A" w:rsidRDefault="001B28F0" w:rsidP="00B32032">
            <w:pPr>
              <w:pStyle w:val="Corpodeltesto21"/>
              <w:ind w:left="0"/>
              <w:rPr>
                <w:sz w:val="20"/>
              </w:rPr>
            </w:pPr>
            <w:r w:rsidRPr="0073651A">
              <w:rPr>
                <w:sz w:val="20"/>
              </w:rPr>
              <w:t>Per malattia si intende ogni alterazione dello stato di salute non dipendente da Infortunio.</w:t>
            </w:r>
          </w:p>
        </w:tc>
      </w:tr>
      <w:tr w:rsidR="00461980" w:rsidRPr="00481197" w14:paraId="1C31385C" w14:textId="77777777" w:rsidTr="00601905">
        <w:tc>
          <w:tcPr>
            <w:tcW w:w="9640" w:type="dxa"/>
            <w:gridSpan w:val="2"/>
            <w:shd w:val="clear" w:color="auto" w:fill="auto"/>
          </w:tcPr>
          <w:p w14:paraId="1C31385B" w14:textId="77777777" w:rsidR="00461980" w:rsidRPr="0073651A" w:rsidRDefault="00461980" w:rsidP="00B32032">
            <w:pPr>
              <w:pStyle w:val="Corpodeltesto3"/>
              <w:rPr>
                <w:sz w:val="20"/>
              </w:rPr>
            </w:pPr>
          </w:p>
        </w:tc>
      </w:tr>
      <w:tr w:rsidR="006E5976" w:rsidRPr="0073651A" w14:paraId="1C31385F" w14:textId="77777777" w:rsidTr="00A83EA1">
        <w:tc>
          <w:tcPr>
            <w:tcW w:w="3261" w:type="dxa"/>
            <w:shd w:val="clear" w:color="auto" w:fill="F3F3F3"/>
          </w:tcPr>
          <w:p w14:paraId="1C31385D" w14:textId="77777777" w:rsidR="006E5976" w:rsidRPr="00822FE5" w:rsidRDefault="006E5976" w:rsidP="00A83EA1">
            <w:pPr>
              <w:pStyle w:val="Corpodeltesto21"/>
              <w:ind w:left="0"/>
              <w:rPr>
                <w:b/>
                <w:bCs/>
                <w:sz w:val="20"/>
              </w:rPr>
            </w:pPr>
            <w:r w:rsidRPr="00822FE5">
              <w:rPr>
                <w:b/>
                <w:bCs/>
                <w:sz w:val="20"/>
              </w:rPr>
              <w:t xml:space="preserve">MEZZO </w:t>
            </w:r>
            <w:r w:rsidR="00E70D28">
              <w:rPr>
                <w:b/>
                <w:bCs/>
                <w:sz w:val="20"/>
              </w:rPr>
              <w:t>DI TRASPORTO</w:t>
            </w:r>
          </w:p>
        </w:tc>
        <w:tc>
          <w:tcPr>
            <w:tcW w:w="6379" w:type="dxa"/>
            <w:shd w:val="clear" w:color="auto" w:fill="auto"/>
          </w:tcPr>
          <w:p w14:paraId="1C31385E" w14:textId="77777777" w:rsidR="006E5976" w:rsidRPr="0073651A" w:rsidRDefault="006E5976" w:rsidP="00A83EA1">
            <w:pPr>
              <w:pStyle w:val="Corpodeltesto21"/>
              <w:ind w:left="0"/>
              <w:rPr>
                <w:bCs/>
                <w:sz w:val="20"/>
              </w:rPr>
            </w:pPr>
            <w:r w:rsidRPr="00822FE5">
              <w:rPr>
                <w:sz w:val="20"/>
              </w:rPr>
              <w:t xml:space="preserve">Qualsiasi </w:t>
            </w:r>
            <w:r w:rsidR="0084733C">
              <w:rPr>
                <w:sz w:val="20"/>
              </w:rPr>
              <w:t>veicolo</w:t>
            </w:r>
            <w:r w:rsidRPr="00822FE5">
              <w:rPr>
                <w:sz w:val="20"/>
              </w:rPr>
              <w:t xml:space="preserve"> </w:t>
            </w:r>
          </w:p>
        </w:tc>
      </w:tr>
      <w:tr w:rsidR="001B28F0" w:rsidRPr="0073651A" w14:paraId="1C313861" w14:textId="77777777" w:rsidTr="00601905">
        <w:tc>
          <w:tcPr>
            <w:tcW w:w="9640" w:type="dxa"/>
            <w:gridSpan w:val="2"/>
            <w:shd w:val="clear" w:color="auto" w:fill="auto"/>
          </w:tcPr>
          <w:p w14:paraId="1C313860" w14:textId="77777777" w:rsidR="001B28F0" w:rsidRPr="0073651A" w:rsidRDefault="001B28F0" w:rsidP="00B32032">
            <w:pPr>
              <w:pStyle w:val="Corpodeltesto3"/>
              <w:rPr>
                <w:sz w:val="20"/>
              </w:rPr>
            </w:pPr>
          </w:p>
        </w:tc>
      </w:tr>
      <w:tr w:rsidR="001B28F0" w:rsidRPr="00481197" w14:paraId="1C313864" w14:textId="77777777" w:rsidTr="00601905">
        <w:tc>
          <w:tcPr>
            <w:tcW w:w="3261" w:type="dxa"/>
            <w:tcBorders>
              <w:top w:val="single" w:sz="6" w:space="0" w:color="C0C0C0"/>
              <w:left w:val="single" w:sz="6" w:space="0" w:color="C0C0C0"/>
              <w:bottom w:val="single" w:sz="6" w:space="0" w:color="C0C0C0"/>
              <w:right w:val="single" w:sz="6" w:space="0" w:color="C0C0C0"/>
            </w:tcBorders>
            <w:shd w:val="clear" w:color="auto" w:fill="F3F3F3"/>
          </w:tcPr>
          <w:p w14:paraId="1C313862" w14:textId="77777777" w:rsidR="001B28F0" w:rsidRPr="0073651A" w:rsidRDefault="001B28F0" w:rsidP="00B32032">
            <w:pPr>
              <w:pStyle w:val="Corpodeltesto3"/>
              <w:tabs>
                <w:tab w:val="clear" w:pos="7796"/>
                <w:tab w:val="left" w:pos="-1080"/>
                <w:tab w:val="left" w:pos="-720"/>
                <w:tab w:val="left" w:pos="-420"/>
                <w:tab w:val="left" w:pos="284"/>
                <w:tab w:val="left" w:pos="720"/>
                <w:tab w:val="left" w:pos="1440"/>
                <w:tab w:val="left" w:pos="2160"/>
                <w:tab w:val="left" w:pos="2880"/>
                <w:tab w:val="left" w:pos="3600"/>
                <w:tab w:val="left" w:pos="4320"/>
                <w:tab w:val="left" w:pos="5040"/>
                <w:tab w:val="left" w:pos="5760"/>
                <w:tab w:val="left" w:pos="64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0"/>
              <w:rPr>
                <w:b/>
                <w:sz w:val="20"/>
              </w:rPr>
            </w:pPr>
            <w:r w:rsidRPr="0073651A">
              <w:rPr>
                <w:b/>
                <w:sz w:val="20"/>
              </w:rPr>
              <w:t xml:space="preserve">RICOVERO </w:t>
            </w:r>
          </w:p>
        </w:tc>
        <w:tc>
          <w:tcPr>
            <w:tcW w:w="6379" w:type="dxa"/>
            <w:tcBorders>
              <w:top w:val="single" w:sz="6" w:space="0" w:color="C0C0C0"/>
              <w:left w:val="single" w:sz="6" w:space="0" w:color="C0C0C0"/>
              <w:bottom w:val="single" w:sz="6" w:space="0" w:color="C0C0C0"/>
              <w:right w:val="single" w:sz="6" w:space="0" w:color="C0C0C0"/>
            </w:tcBorders>
          </w:tcPr>
          <w:p w14:paraId="1C313863" w14:textId="77777777" w:rsidR="001B28F0" w:rsidRPr="0073651A" w:rsidRDefault="001B28F0" w:rsidP="00B32032">
            <w:pPr>
              <w:pStyle w:val="Corpodeltesto21"/>
              <w:ind w:left="0"/>
              <w:rPr>
                <w:sz w:val="20"/>
              </w:rPr>
            </w:pPr>
            <w:r w:rsidRPr="0073651A">
              <w:rPr>
                <w:sz w:val="20"/>
              </w:rPr>
              <w:t>Degenza in istituto di cura che comporti il pernottamento o la degenza diurna (Day Hospital) di almeno 6 ore continuative.</w:t>
            </w:r>
          </w:p>
        </w:tc>
      </w:tr>
    </w:tbl>
    <w:p w14:paraId="1C313865" w14:textId="77777777" w:rsidR="001B28F0" w:rsidRDefault="001B28F0" w:rsidP="001B28F0">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ind w:left="-709" w:right="-507"/>
        <w:jc w:val="both"/>
        <w:rPr>
          <w:rFonts w:ascii="Times New" w:hAnsi="Times New"/>
          <w:sz w:val="24"/>
          <w:lang w:val="it-IT"/>
        </w:rPr>
      </w:pPr>
    </w:p>
    <w:p w14:paraId="1C313866" w14:textId="77777777" w:rsidR="00C25BCD" w:rsidRDefault="00C25BCD" w:rsidP="00C25BCD">
      <w:pPr>
        <w:pStyle w:val="Corpodeltesto21"/>
        <w:ind w:left="-709" w:right="-632"/>
        <w:rPr>
          <w:sz w:val="22"/>
          <w:szCs w:val="22"/>
        </w:rPr>
      </w:pPr>
    </w:p>
    <w:tbl>
      <w:tblPr>
        <w:tblW w:w="0" w:type="auto"/>
        <w:tblLook w:val="01E0" w:firstRow="1" w:lastRow="1" w:firstColumn="1" w:lastColumn="1" w:noHBand="0" w:noVBand="0"/>
      </w:tblPr>
      <w:tblGrid>
        <w:gridCol w:w="4188"/>
        <w:gridCol w:w="4176"/>
      </w:tblGrid>
      <w:tr w:rsidR="0073651A" w:rsidRPr="00F65B72" w14:paraId="1C313869" w14:textId="77777777" w:rsidTr="00F973D0">
        <w:trPr>
          <w:trHeight w:val="375"/>
        </w:trPr>
        <w:tc>
          <w:tcPr>
            <w:tcW w:w="4295" w:type="dxa"/>
            <w:vAlign w:val="bottom"/>
          </w:tcPr>
          <w:p w14:paraId="1C313867" w14:textId="77777777" w:rsidR="0073651A" w:rsidRPr="00F65B72" w:rsidRDefault="0073651A" w:rsidP="00AB4AC1">
            <w:pPr>
              <w:tabs>
                <w:tab w:val="left" w:pos="0"/>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rPr>
                <w:rFonts w:ascii="Times New Roman Normale" w:hAnsi="Times New Roman Normale"/>
                <w:color w:val="000000"/>
                <w:sz w:val="22"/>
                <w:szCs w:val="22"/>
              </w:rPr>
            </w:pPr>
            <w:r w:rsidRPr="001831E2">
              <w:rPr>
                <w:rFonts w:ascii="Times New Roman Normale" w:hAnsi="Times New Roman Normale"/>
                <w:color w:val="000000"/>
                <w:sz w:val="22"/>
                <w:szCs w:val="22"/>
                <w:lang w:val="it-IT"/>
              </w:rPr>
              <w:t xml:space="preserve">       </w:t>
            </w:r>
            <w:r w:rsidRPr="00F65B72">
              <w:rPr>
                <w:rFonts w:ascii="Times New Roman Normale" w:hAnsi="Times New Roman Normale"/>
                <w:color w:val="000000"/>
                <w:sz w:val="22"/>
                <w:szCs w:val="22"/>
              </w:rPr>
              <w:t>La Società</w:t>
            </w:r>
          </w:p>
        </w:tc>
        <w:tc>
          <w:tcPr>
            <w:tcW w:w="4285" w:type="dxa"/>
            <w:vAlign w:val="bottom"/>
          </w:tcPr>
          <w:p w14:paraId="1C313868" w14:textId="77777777" w:rsidR="0073651A" w:rsidRPr="00F65B72" w:rsidRDefault="0073651A" w:rsidP="00AB4AC1">
            <w:pPr>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rPr>
                <w:rFonts w:ascii="Times New Roman Normale" w:hAnsi="Times New Roman Normale"/>
                <w:color w:val="000000"/>
                <w:sz w:val="22"/>
                <w:szCs w:val="22"/>
              </w:rPr>
            </w:pPr>
            <w:r w:rsidRPr="00F65B72">
              <w:rPr>
                <w:rFonts w:ascii="Times New Roman Normale" w:hAnsi="Times New Roman Normale"/>
                <w:color w:val="000000"/>
                <w:sz w:val="22"/>
                <w:szCs w:val="22"/>
              </w:rPr>
              <w:t xml:space="preserve">            Il Contraente</w:t>
            </w:r>
          </w:p>
        </w:tc>
      </w:tr>
      <w:tr w:rsidR="0073651A" w:rsidRPr="00F65B72" w14:paraId="1C31386C" w14:textId="77777777" w:rsidTr="00F973D0">
        <w:trPr>
          <w:trHeight w:val="492"/>
        </w:trPr>
        <w:tc>
          <w:tcPr>
            <w:tcW w:w="4295" w:type="dxa"/>
            <w:vAlign w:val="bottom"/>
          </w:tcPr>
          <w:p w14:paraId="1C31386A" w14:textId="77777777" w:rsidR="0073651A" w:rsidRPr="00F65B72" w:rsidRDefault="0073651A" w:rsidP="00AB4AC1">
            <w:pPr>
              <w:tabs>
                <w:tab w:val="left" w:pos="-28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20"/>
                <w:tab w:val="left" w:pos="19275"/>
                <w:tab w:val="left" w:pos="19842"/>
                <w:tab w:val="left" w:pos="20409"/>
                <w:tab w:val="left" w:pos="20976"/>
                <w:tab w:val="left" w:pos="21542"/>
                <w:tab w:val="left" w:pos="22110"/>
              </w:tabs>
              <w:rPr>
                <w:color w:val="000000"/>
                <w:sz w:val="22"/>
                <w:szCs w:val="22"/>
              </w:rPr>
            </w:pPr>
            <w:r w:rsidRPr="00F65B72">
              <w:rPr>
                <w:color w:val="000000"/>
                <w:sz w:val="22"/>
                <w:szCs w:val="22"/>
              </w:rPr>
              <w:t xml:space="preserve">       ……………………….</w:t>
            </w:r>
          </w:p>
        </w:tc>
        <w:tc>
          <w:tcPr>
            <w:tcW w:w="4285" w:type="dxa"/>
            <w:vAlign w:val="bottom"/>
          </w:tcPr>
          <w:p w14:paraId="1C31386B" w14:textId="77777777" w:rsidR="0073651A" w:rsidRPr="00F65B72" w:rsidRDefault="0073651A" w:rsidP="00AB4AC1">
            <w:pPr>
              <w:tabs>
                <w:tab w:val="left" w:pos="-28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20"/>
                <w:tab w:val="left" w:pos="19275"/>
                <w:tab w:val="left" w:pos="19842"/>
                <w:tab w:val="left" w:pos="20409"/>
                <w:tab w:val="left" w:pos="20976"/>
                <w:tab w:val="left" w:pos="21542"/>
                <w:tab w:val="left" w:pos="22110"/>
              </w:tabs>
              <w:rPr>
                <w:color w:val="000000"/>
                <w:sz w:val="22"/>
                <w:szCs w:val="22"/>
              </w:rPr>
            </w:pPr>
            <w:r w:rsidRPr="00F65B72">
              <w:rPr>
                <w:color w:val="000000"/>
                <w:sz w:val="22"/>
                <w:szCs w:val="22"/>
              </w:rPr>
              <w:t xml:space="preserve">            ………………………</w:t>
            </w:r>
          </w:p>
        </w:tc>
      </w:tr>
    </w:tbl>
    <w:p w14:paraId="1C31386D" w14:textId="77777777" w:rsidR="00050B8C" w:rsidRDefault="00050B8C">
      <w:pPr>
        <w:pStyle w:val="Corpodeltesto21"/>
        <w:tabs>
          <w:tab w:val="clear" w:pos="-267"/>
          <w:tab w:val="clear" w:pos="748"/>
          <w:tab w:val="clear" w:pos="1468"/>
          <w:tab w:val="clear" w:pos="2188"/>
          <w:tab w:val="clear" w:pos="2908"/>
          <w:tab w:val="clear" w:pos="3628"/>
          <w:tab w:val="clear" w:pos="4348"/>
          <w:tab w:val="clear" w:pos="5068"/>
          <w:tab w:val="clear" w:pos="5788"/>
          <w:tab w:val="clear" w:pos="6508"/>
          <w:tab w:val="clear" w:pos="7228"/>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14:paraId="1C31386E" w14:textId="77777777" w:rsidR="00A463FB" w:rsidRDefault="00A463FB">
      <w:pPr>
        <w:pStyle w:val="Corpodeltesto21"/>
        <w:tabs>
          <w:tab w:val="clear" w:pos="-267"/>
          <w:tab w:val="clear" w:pos="748"/>
          <w:tab w:val="clear" w:pos="1468"/>
          <w:tab w:val="clear" w:pos="2188"/>
          <w:tab w:val="clear" w:pos="2908"/>
          <w:tab w:val="clear" w:pos="3628"/>
          <w:tab w:val="clear" w:pos="4348"/>
          <w:tab w:val="clear" w:pos="5068"/>
          <w:tab w:val="clear" w:pos="5788"/>
          <w:tab w:val="clear" w:pos="6508"/>
          <w:tab w:val="clear" w:pos="7228"/>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14:paraId="1C31386F" w14:textId="77777777" w:rsidR="00B01C9D" w:rsidRDefault="00B01C9D">
      <w:pPr>
        <w:pStyle w:val="Corpodeltesto21"/>
        <w:tabs>
          <w:tab w:val="clear" w:pos="-267"/>
          <w:tab w:val="clear" w:pos="748"/>
          <w:tab w:val="clear" w:pos="1468"/>
          <w:tab w:val="clear" w:pos="2188"/>
          <w:tab w:val="clear" w:pos="2908"/>
          <w:tab w:val="clear" w:pos="3628"/>
          <w:tab w:val="clear" w:pos="4348"/>
          <w:tab w:val="clear" w:pos="5068"/>
          <w:tab w:val="clear" w:pos="5788"/>
          <w:tab w:val="clear" w:pos="6508"/>
          <w:tab w:val="clear" w:pos="7228"/>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14:paraId="1C313870" w14:textId="77777777" w:rsidR="00B01C9D" w:rsidRDefault="00B01C9D">
      <w:pPr>
        <w:pStyle w:val="Corpodeltesto21"/>
        <w:tabs>
          <w:tab w:val="clear" w:pos="-267"/>
          <w:tab w:val="clear" w:pos="748"/>
          <w:tab w:val="clear" w:pos="1468"/>
          <w:tab w:val="clear" w:pos="2188"/>
          <w:tab w:val="clear" w:pos="2908"/>
          <w:tab w:val="clear" w:pos="3628"/>
          <w:tab w:val="clear" w:pos="4348"/>
          <w:tab w:val="clear" w:pos="5068"/>
          <w:tab w:val="clear" w:pos="5788"/>
          <w:tab w:val="clear" w:pos="6508"/>
          <w:tab w:val="clear" w:pos="7228"/>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14:paraId="1C313871" w14:textId="77777777" w:rsidR="0073651A" w:rsidRDefault="0073651A">
      <w:pPr>
        <w:pStyle w:val="Corpodeltesto21"/>
        <w:tabs>
          <w:tab w:val="clear" w:pos="-267"/>
          <w:tab w:val="clear" w:pos="748"/>
          <w:tab w:val="clear" w:pos="1468"/>
          <w:tab w:val="clear" w:pos="2188"/>
          <w:tab w:val="clear" w:pos="2908"/>
          <w:tab w:val="clear" w:pos="3628"/>
          <w:tab w:val="clear" w:pos="4348"/>
          <w:tab w:val="clear" w:pos="5068"/>
          <w:tab w:val="clear" w:pos="5788"/>
          <w:tab w:val="clear" w:pos="6508"/>
          <w:tab w:val="clear" w:pos="7228"/>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14:paraId="1C313874" w14:textId="3B457A62" w:rsidR="00B01C9D" w:rsidRDefault="00B01C9D" w:rsidP="003B30FE">
      <w:pPr>
        <w:pStyle w:val="Corpodeltesto21"/>
        <w:tabs>
          <w:tab w:val="clear" w:pos="-267"/>
          <w:tab w:val="clear" w:pos="748"/>
          <w:tab w:val="clear" w:pos="1468"/>
          <w:tab w:val="clear" w:pos="2188"/>
          <w:tab w:val="clear" w:pos="2908"/>
          <w:tab w:val="clear" w:pos="3628"/>
          <w:tab w:val="clear" w:pos="4348"/>
          <w:tab w:val="clear" w:pos="5068"/>
          <w:tab w:val="clear" w:pos="5788"/>
          <w:tab w:val="clear" w:pos="6508"/>
          <w:tab w:val="clear" w:pos="7228"/>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pPr>
    </w:p>
    <w:p w14:paraId="7374CB2E" w14:textId="77777777" w:rsidR="00AC399D" w:rsidRDefault="00AC399D" w:rsidP="003B30FE">
      <w:pPr>
        <w:pStyle w:val="Corpodeltesto21"/>
        <w:tabs>
          <w:tab w:val="clear" w:pos="-267"/>
          <w:tab w:val="clear" w:pos="748"/>
          <w:tab w:val="clear" w:pos="1468"/>
          <w:tab w:val="clear" w:pos="2188"/>
          <w:tab w:val="clear" w:pos="2908"/>
          <w:tab w:val="clear" w:pos="3628"/>
          <w:tab w:val="clear" w:pos="4348"/>
          <w:tab w:val="clear" w:pos="5068"/>
          <w:tab w:val="clear" w:pos="5788"/>
          <w:tab w:val="clear" w:pos="6508"/>
          <w:tab w:val="clear" w:pos="7228"/>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pPr>
    </w:p>
    <w:tbl>
      <w:tblPr>
        <w:tblW w:w="9356" w:type="dxa"/>
        <w:tblInd w:w="-471" w:type="dxa"/>
        <w:tblBorders>
          <w:top w:val="single" w:sz="6" w:space="0" w:color="A50021"/>
          <w:left w:val="single" w:sz="6" w:space="0" w:color="A50021"/>
          <w:bottom w:val="single" w:sz="6" w:space="0" w:color="A50021"/>
          <w:right w:val="single" w:sz="6" w:space="0" w:color="A50021"/>
          <w:insideH w:val="single" w:sz="6" w:space="0" w:color="A50021"/>
          <w:insideV w:val="single" w:sz="6" w:space="0" w:color="A50021"/>
        </w:tblBorders>
        <w:shd w:val="clear" w:color="auto" w:fill="F3F3F3"/>
        <w:tblLayout w:type="fixed"/>
        <w:tblCellMar>
          <w:left w:w="96" w:type="dxa"/>
          <w:right w:w="96" w:type="dxa"/>
        </w:tblCellMar>
        <w:tblLook w:val="0000" w:firstRow="0" w:lastRow="0" w:firstColumn="0" w:lastColumn="0" w:noHBand="0" w:noVBand="0"/>
      </w:tblPr>
      <w:tblGrid>
        <w:gridCol w:w="9356"/>
      </w:tblGrid>
      <w:tr w:rsidR="00334FAC" w:rsidRPr="00481197" w14:paraId="1C313876" w14:textId="77777777" w:rsidTr="006E5976">
        <w:trPr>
          <w:trHeight w:val="402"/>
        </w:trPr>
        <w:tc>
          <w:tcPr>
            <w:tcW w:w="9356" w:type="dxa"/>
            <w:shd w:val="clear" w:color="auto" w:fill="F3F3F3"/>
            <w:vAlign w:val="center"/>
          </w:tcPr>
          <w:p w14:paraId="1C313875" w14:textId="77777777" w:rsidR="00334FAC" w:rsidRPr="00D346C8" w:rsidRDefault="00334FAC" w:rsidP="00B3691C">
            <w:pPr>
              <w:pStyle w:val="Titolo5"/>
              <w:ind w:left="-96"/>
              <w:jc w:val="center"/>
              <w:rPr>
                <w:rFonts w:ascii="Times New Roman" w:hAnsi="Times New Roman"/>
                <w:sz w:val="36"/>
                <w:szCs w:val="36"/>
              </w:rPr>
            </w:pPr>
            <w:r w:rsidRPr="00D346C8">
              <w:rPr>
                <w:rFonts w:ascii="Times New Roman" w:hAnsi="Times New Roman"/>
                <w:sz w:val="36"/>
                <w:szCs w:val="36"/>
              </w:rPr>
              <w:lastRenderedPageBreak/>
              <w:t xml:space="preserve">Art. 1 - Norme che regolano </w:t>
            </w:r>
            <w:r w:rsidR="00804202">
              <w:rPr>
                <w:rFonts w:ascii="Times New Roman" w:hAnsi="Times New Roman"/>
                <w:sz w:val="36"/>
                <w:szCs w:val="36"/>
              </w:rPr>
              <w:t xml:space="preserve">il contratto di </w:t>
            </w:r>
            <w:r w:rsidRPr="00D346C8">
              <w:rPr>
                <w:rFonts w:ascii="Times New Roman" w:hAnsi="Times New Roman"/>
                <w:sz w:val="36"/>
                <w:szCs w:val="36"/>
              </w:rPr>
              <w:t>assicurazione in generale</w:t>
            </w:r>
          </w:p>
        </w:tc>
      </w:tr>
    </w:tbl>
    <w:p w14:paraId="1D698CA0" w14:textId="77777777" w:rsidR="00AC399D" w:rsidRDefault="00AC399D" w:rsidP="00AC399D">
      <w:pPr>
        <w:tabs>
          <w:tab w:val="left" w:pos="-108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lang w:val="it-IT"/>
        </w:rPr>
      </w:pPr>
    </w:p>
    <w:tbl>
      <w:tblPr>
        <w:tblW w:w="9356" w:type="dxa"/>
        <w:tblInd w:w="-497" w:type="dxa"/>
        <w:tblBorders>
          <w:bottom w:val="single" w:sz="6" w:space="0" w:color="A50021"/>
        </w:tblBorders>
        <w:tblLayout w:type="fixed"/>
        <w:tblCellMar>
          <w:left w:w="70" w:type="dxa"/>
          <w:right w:w="70" w:type="dxa"/>
        </w:tblCellMar>
        <w:tblLook w:val="0000" w:firstRow="0" w:lastRow="0" w:firstColumn="0" w:lastColumn="0" w:noHBand="0" w:noVBand="0"/>
      </w:tblPr>
      <w:tblGrid>
        <w:gridCol w:w="9356"/>
      </w:tblGrid>
      <w:tr w:rsidR="00AC399D" w:rsidRPr="003534E8" w14:paraId="660894F2" w14:textId="77777777" w:rsidTr="00FC6E70">
        <w:trPr>
          <w:trHeight w:val="378"/>
        </w:trPr>
        <w:tc>
          <w:tcPr>
            <w:tcW w:w="9356" w:type="dxa"/>
            <w:shd w:val="clear" w:color="auto" w:fill="auto"/>
            <w:vAlign w:val="center"/>
          </w:tcPr>
          <w:p w14:paraId="7544A8B1" w14:textId="77777777" w:rsidR="00AC399D" w:rsidRPr="00695331" w:rsidRDefault="00AC399D" w:rsidP="00FC6E70">
            <w:pPr>
              <w:pStyle w:val="Testodelblocco2"/>
              <w:tabs>
                <w:tab w:val="left" w:pos="8080"/>
                <w:tab w:val="left" w:pos="8222"/>
                <w:tab w:val="left" w:pos="8789"/>
              </w:tabs>
              <w:ind w:right="29" w:firstLine="567"/>
              <w:rPr>
                <w:sz w:val="22"/>
                <w:szCs w:val="22"/>
              </w:rPr>
            </w:pPr>
            <w:r w:rsidRPr="00A41400">
              <w:rPr>
                <w:b/>
                <w:sz w:val="22"/>
                <w:szCs w:val="22"/>
              </w:rPr>
              <w:t>Art. 1.1 - Prova del contratto</w:t>
            </w:r>
          </w:p>
        </w:tc>
      </w:tr>
    </w:tbl>
    <w:p w14:paraId="7246F17C" w14:textId="77777777" w:rsidR="00AC399D" w:rsidRPr="003534E8" w:rsidRDefault="00AC399D" w:rsidP="00AC399D">
      <w:pPr>
        <w:pStyle w:val="Testodelblocco2"/>
        <w:ind w:right="118"/>
        <w:rPr>
          <w:sz w:val="22"/>
          <w:szCs w:val="22"/>
        </w:rPr>
      </w:pPr>
      <w:r w:rsidRPr="003534E8">
        <w:rPr>
          <w:sz w:val="22"/>
          <w:szCs w:val="22"/>
        </w:rPr>
        <w:t>Il contratto di assicurazione e le sue eventuali modifiche devono essere provate per iscritto. Sul contratto, o su qualsiasi altro documento che concede la copertura, deve essere indicato l’indirizzo della sede sociale e, se del caso, della succursale della Società che concede la copertura assicurativa.</w:t>
      </w:r>
    </w:p>
    <w:p w14:paraId="26AB1FA1" w14:textId="77777777" w:rsidR="00AC399D" w:rsidRDefault="00AC399D" w:rsidP="00AC399D">
      <w:pPr>
        <w:pStyle w:val="Testodelblocco2"/>
        <w:tabs>
          <w:tab w:val="clear" w:pos="7796"/>
        </w:tabs>
        <w:ind w:right="118"/>
        <w:rPr>
          <w:rFonts w:ascii="Times New Roman" w:hAnsi="Times New Roman"/>
          <w:sz w:val="22"/>
          <w:szCs w:val="22"/>
        </w:rPr>
      </w:pPr>
    </w:p>
    <w:tbl>
      <w:tblPr>
        <w:tblW w:w="9720" w:type="dxa"/>
        <w:tblInd w:w="-471" w:type="dxa"/>
        <w:tblBorders>
          <w:bottom w:val="single" w:sz="4" w:space="0" w:color="800000"/>
        </w:tblBorders>
        <w:shd w:val="clear" w:color="auto" w:fill="FFFFFF"/>
        <w:tblLayout w:type="fixed"/>
        <w:tblCellMar>
          <w:left w:w="96" w:type="dxa"/>
          <w:right w:w="96" w:type="dxa"/>
        </w:tblCellMar>
        <w:tblLook w:val="0000" w:firstRow="0" w:lastRow="0" w:firstColumn="0" w:lastColumn="0" w:noHBand="0" w:noVBand="0"/>
      </w:tblPr>
      <w:tblGrid>
        <w:gridCol w:w="9720"/>
      </w:tblGrid>
      <w:tr w:rsidR="00AC399D" w:rsidRPr="00481197" w14:paraId="449B36F3" w14:textId="77777777" w:rsidTr="00FC6E70">
        <w:trPr>
          <w:trHeight w:val="402"/>
        </w:trPr>
        <w:tc>
          <w:tcPr>
            <w:tcW w:w="9720" w:type="dxa"/>
            <w:shd w:val="clear" w:color="auto" w:fill="FFFFFF"/>
          </w:tcPr>
          <w:p w14:paraId="0DE92774" w14:textId="77777777" w:rsidR="00AC399D" w:rsidRPr="002C18ED" w:rsidRDefault="00AC399D" w:rsidP="00FC6E70">
            <w:pPr>
              <w:pStyle w:val="Testodelblocco2"/>
              <w:tabs>
                <w:tab w:val="left" w:pos="8080"/>
                <w:tab w:val="left" w:pos="8222"/>
                <w:tab w:val="left" w:pos="8789"/>
              </w:tabs>
              <w:ind w:right="29" w:firstLine="567"/>
              <w:rPr>
                <w:b/>
                <w:sz w:val="22"/>
                <w:szCs w:val="22"/>
              </w:rPr>
            </w:pPr>
            <w:r w:rsidRPr="002C18ED">
              <w:rPr>
                <w:b/>
                <w:sz w:val="22"/>
                <w:szCs w:val="22"/>
              </w:rPr>
              <w:t>Art. 1.2 - Dichiarazioni relative alle circostanze del rischio</w:t>
            </w:r>
          </w:p>
        </w:tc>
      </w:tr>
    </w:tbl>
    <w:p w14:paraId="1197EFC2" w14:textId="77777777" w:rsidR="00AC399D" w:rsidRPr="002C18ED" w:rsidRDefault="00AC399D" w:rsidP="00AC399D">
      <w:pPr>
        <w:pStyle w:val="Testodelblocco2"/>
        <w:tabs>
          <w:tab w:val="left" w:pos="8080"/>
          <w:tab w:val="left" w:pos="8222"/>
          <w:tab w:val="left" w:pos="8789"/>
        </w:tabs>
        <w:ind w:right="29"/>
        <w:rPr>
          <w:sz w:val="22"/>
          <w:szCs w:val="22"/>
        </w:rPr>
      </w:pPr>
      <w:r w:rsidRPr="002C18ED">
        <w:rPr>
          <w:sz w:val="22"/>
          <w:szCs w:val="22"/>
        </w:rPr>
        <w:t>Le dichiarazioni inesatte o le reticenze del Contraente relative a circostanze che influiscono sulla valutazione del rischio possono comportare la perdita totale o parziale del diritto all’indennizzo nonché la stessa cessazione dell’assicurazione ai sensi degli artt. 1892, 1893 e 1894 Codice Civile.</w:t>
      </w:r>
    </w:p>
    <w:p w14:paraId="0CD59309" w14:textId="77777777" w:rsidR="00AC399D" w:rsidRPr="002C18ED" w:rsidRDefault="00AC399D" w:rsidP="00AC399D">
      <w:pPr>
        <w:pStyle w:val="Testodelblocco2"/>
        <w:tabs>
          <w:tab w:val="clear" w:pos="7796"/>
          <w:tab w:val="clear" w:pos="8364"/>
          <w:tab w:val="left" w:pos="8080"/>
          <w:tab w:val="left" w:pos="8222"/>
          <w:tab w:val="left" w:pos="8789"/>
        </w:tabs>
        <w:ind w:right="29"/>
        <w:rPr>
          <w:iCs/>
          <w:sz w:val="22"/>
          <w:szCs w:val="22"/>
        </w:rPr>
      </w:pPr>
      <w:r w:rsidRPr="002C18ED">
        <w:rPr>
          <w:iCs/>
          <w:sz w:val="22"/>
          <w:szCs w:val="22"/>
        </w:rPr>
        <w:t xml:space="preserve">Nell’ipotesi di cui all’art. 1893, comma 1, del codice civile, in assenza di dolo o colpa grave, il diritto di recesso della Società potrà avvenire, fermo restando l’obbligo della dichiarazione da farsi al Contraente nei tre mesi successivi al giorno in cui la Società ha conosciuto l'inesattezza della dichiarazione o la reticenza, secondo la procedura di cui agli artt.1.4 ( Revisione dei prezzi e di altre clausole contrattuali) e 1.5 ( Clausola di recesso) e con decorrenza del termine di cui al comma 2 del citato art 1.4 ( Revisione dei prezzi e di altre clausole contrattuali) dalla ricezione della citata dichiarazione. </w:t>
      </w:r>
    </w:p>
    <w:p w14:paraId="78768487" w14:textId="77777777" w:rsidR="00AC399D" w:rsidRPr="002C18ED" w:rsidRDefault="00AC399D" w:rsidP="00AC399D">
      <w:pPr>
        <w:pStyle w:val="Testodelblocco2"/>
        <w:tabs>
          <w:tab w:val="clear" w:pos="7796"/>
          <w:tab w:val="clear" w:pos="8364"/>
          <w:tab w:val="left" w:pos="8080"/>
          <w:tab w:val="left" w:pos="8222"/>
          <w:tab w:val="left" w:pos="8789"/>
        </w:tabs>
        <w:ind w:right="29"/>
        <w:rPr>
          <w:iCs/>
          <w:sz w:val="22"/>
          <w:szCs w:val="22"/>
        </w:rPr>
      </w:pPr>
      <w:r w:rsidRPr="002C18ED">
        <w:rPr>
          <w:iCs/>
          <w:sz w:val="22"/>
          <w:szCs w:val="22"/>
        </w:rPr>
        <w:t>A parziale deroga dell</w:t>
      </w:r>
      <w:r w:rsidRPr="002C18ED">
        <w:rPr>
          <w:rFonts w:hint="eastAsia"/>
          <w:iCs/>
          <w:sz w:val="22"/>
          <w:szCs w:val="22"/>
        </w:rPr>
        <w:t>’</w:t>
      </w:r>
      <w:r w:rsidRPr="002C18ED">
        <w:rPr>
          <w:iCs/>
          <w:sz w:val="22"/>
          <w:szCs w:val="22"/>
        </w:rPr>
        <w:t>art. 1898 del c.c., comma 2 e seguenti, nel caso di aggravamento di rischio, il Contraente ha l</w:t>
      </w:r>
      <w:r w:rsidRPr="002C18ED">
        <w:rPr>
          <w:rFonts w:hint="eastAsia"/>
          <w:iCs/>
          <w:sz w:val="22"/>
          <w:szCs w:val="22"/>
        </w:rPr>
        <w:t>’</w:t>
      </w:r>
      <w:r w:rsidRPr="002C18ED">
        <w:rPr>
          <w:iCs/>
          <w:sz w:val="22"/>
          <w:szCs w:val="22"/>
        </w:rPr>
        <w:t>obbligo di comunicare le variazioni secondo quanto stabilito all</w:t>
      </w:r>
      <w:r w:rsidRPr="002C18ED">
        <w:rPr>
          <w:rFonts w:hint="eastAsia"/>
          <w:iCs/>
          <w:sz w:val="22"/>
          <w:szCs w:val="22"/>
        </w:rPr>
        <w:t>’</w:t>
      </w:r>
      <w:r w:rsidRPr="002C18ED">
        <w:rPr>
          <w:iCs/>
          <w:sz w:val="22"/>
          <w:szCs w:val="22"/>
        </w:rPr>
        <w:t xml:space="preserve">art. 1.3 </w:t>
      </w:r>
      <w:r w:rsidRPr="002C18ED">
        <w:rPr>
          <w:rFonts w:hint="eastAsia"/>
          <w:iCs/>
          <w:sz w:val="22"/>
          <w:szCs w:val="22"/>
        </w:rPr>
        <w:t>“</w:t>
      </w:r>
      <w:r w:rsidRPr="002C18ED">
        <w:rPr>
          <w:iCs/>
          <w:sz w:val="22"/>
          <w:szCs w:val="22"/>
        </w:rPr>
        <w:t>Variazione del rischio</w:t>
      </w:r>
      <w:r w:rsidRPr="002C18ED">
        <w:rPr>
          <w:rFonts w:hint="eastAsia"/>
          <w:iCs/>
          <w:sz w:val="22"/>
          <w:szCs w:val="22"/>
        </w:rPr>
        <w:t>”</w:t>
      </w:r>
      <w:r w:rsidRPr="002C18ED">
        <w:rPr>
          <w:iCs/>
          <w:sz w:val="22"/>
          <w:szCs w:val="22"/>
        </w:rPr>
        <w:t xml:space="preserve"> e la Società si impegnerà, prima di esercitare un eventuale recesso nei termini di cui al successivo art. 1.5 </w:t>
      </w:r>
      <w:r w:rsidRPr="002C18ED">
        <w:rPr>
          <w:rFonts w:hint="eastAsia"/>
          <w:iCs/>
          <w:sz w:val="22"/>
          <w:szCs w:val="22"/>
        </w:rPr>
        <w:t>“</w:t>
      </w:r>
      <w:r w:rsidRPr="002C18ED">
        <w:rPr>
          <w:iCs/>
          <w:sz w:val="22"/>
          <w:szCs w:val="22"/>
        </w:rPr>
        <w:t>Clausola di recesso</w:t>
      </w:r>
      <w:r w:rsidRPr="002C18ED">
        <w:rPr>
          <w:rFonts w:hint="eastAsia"/>
          <w:iCs/>
          <w:sz w:val="22"/>
          <w:szCs w:val="22"/>
        </w:rPr>
        <w:t>”</w:t>
      </w:r>
      <w:r w:rsidRPr="002C18ED">
        <w:rPr>
          <w:iCs/>
          <w:sz w:val="22"/>
          <w:szCs w:val="22"/>
        </w:rPr>
        <w:t xml:space="preserve">, ad attivare la procedura preventiva per la revisione dei prezzi e di altre clausole contrattuali, secondo quanto stabilito dal presente capitolato. </w:t>
      </w:r>
    </w:p>
    <w:p w14:paraId="75C71B16" w14:textId="77777777" w:rsidR="00AC399D" w:rsidRPr="002C18ED" w:rsidRDefault="00AC399D" w:rsidP="00AC399D">
      <w:pPr>
        <w:pStyle w:val="Testodelblocco2"/>
        <w:tabs>
          <w:tab w:val="left" w:pos="8080"/>
          <w:tab w:val="left" w:pos="8222"/>
          <w:tab w:val="left" w:pos="8789"/>
        </w:tabs>
        <w:ind w:right="29"/>
        <w:rPr>
          <w:sz w:val="22"/>
          <w:szCs w:val="22"/>
        </w:rPr>
      </w:pPr>
      <w:r w:rsidRPr="002C18ED">
        <w:rPr>
          <w:sz w:val="22"/>
          <w:szCs w:val="22"/>
        </w:rPr>
        <w:t>Nel caso di diminuzione del rischio, la Società è tenuta a ridurre il premio o le rate di premio successivi alla comunicazione del Contraente ai sensi dell’art. 1897 Codice Civile e rinuncia al relativo diritto di recesso.</w:t>
      </w:r>
    </w:p>
    <w:p w14:paraId="7267187F" w14:textId="77777777" w:rsidR="00AC399D" w:rsidRPr="002C18ED" w:rsidRDefault="00AC399D" w:rsidP="00AC399D">
      <w:pPr>
        <w:pStyle w:val="Testodelblocco2"/>
        <w:tabs>
          <w:tab w:val="left" w:pos="8080"/>
          <w:tab w:val="left" w:pos="8222"/>
          <w:tab w:val="left" w:pos="8789"/>
        </w:tabs>
        <w:ind w:right="29"/>
        <w:rPr>
          <w:sz w:val="22"/>
          <w:szCs w:val="22"/>
        </w:rPr>
      </w:pPr>
      <w:r w:rsidRPr="002C18ED">
        <w:rPr>
          <w:sz w:val="22"/>
          <w:szCs w:val="22"/>
        </w:rPr>
        <w:t xml:space="preserve">L’omissione da parte del Contraente di una circostanza eventualmente aggravante il rischio, così come le inesatte e/o incomplete dichiarazioni del Contraente all’atto della stipulazione del contratto o durante il corso dello stesso, non pregiudicano il diritto al risarcimento dei danni, sempreché tali omissioni o inesatte dichiarazioni non siano frutto di dolo o colpa grave. </w:t>
      </w:r>
    </w:p>
    <w:p w14:paraId="7823A390" w14:textId="77777777" w:rsidR="00AC399D" w:rsidRPr="002C18ED" w:rsidRDefault="00AC399D" w:rsidP="00AC399D">
      <w:pPr>
        <w:pStyle w:val="Testodelblocco2"/>
        <w:tabs>
          <w:tab w:val="left" w:pos="8080"/>
          <w:tab w:val="left" w:pos="8222"/>
          <w:tab w:val="left" w:pos="8789"/>
        </w:tabs>
        <w:ind w:right="29"/>
        <w:rPr>
          <w:sz w:val="22"/>
          <w:szCs w:val="22"/>
        </w:rPr>
      </w:pPr>
    </w:p>
    <w:tbl>
      <w:tblPr>
        <w:tblW w:w="9720" w:type="dxa"/>
        <w:tblInd w:w="-471" w:type="dxa"/>
        <w:tblBorders>
          <w:bottom w:val="single" w:sz="4" w:space="0" w:color="800000"/>
        </w:tblBorders>
        <w:shd w:val="clear" w:color="auto" w:fill="FFFFFF"/>
        <w:tblLayout w:type="fixed"/>
        <w:tblCellMar>
          <w:left w:w="96" w:type="dxa"/>
          <w:right w:w="96" w:type="dxa"/>
        </w:tblCellMar>
        <w:tblLook w:val="0000" w:firstRow="0" w:lastRow="0" w:firstColumn="0" w:lastColumn="0" w:noHBand="0" w:noVBand="0"/>
      </w:tblPr>
      <w:tblGrid>
        <w:gridCol w:w="9720"/>
      </w:tblGrid>
      <w:tr w:rsidR="00AC399D" w:rsidRPr="002C18ED" w14:paraId="5933D61D" w14:textId="77777777" w:rsidTr="00FC6E70">
        <w:trPr>
          <w:trHeight w:val="402"/>
        </w:trPr>
        <w:tc>
          <w:tcPr>
            <w:tcW w:w="9720" w:type="dxa"/>
            <w:shd w:val="clear" w:color="auto" w:fill="FFFFFF"/>
          </w:tcPr>
          <w:p w14:paraId="0A46CD04" w14:textId="77777777" w:rsidR="00AC399D" w:rsidRPr="002C18ED" w:rsidRDefault="00AC399D" w:rsidP="00FC6E70">
            <w:pPr>
              <w:pStyle w:val="Testodelblocco2"/>
              <w:tabs>
                <w:tab w:val="left" w:pos="8080"/>
                <w:tab w:val="left" w:pos="8222"/>
                <w:tab w:val="left" w:pos="8789"/>
              </w:tabs>
              <w:ind w:right="29" w:firstLine="612"/>
              <w:rPr>
                <w:b/>
                <w:sz w:val="22"/>
                <w:szCs w:val="22"/>
              </w:rPr>
            </w:pPr>
            <w:r w:rsidRPr="002C18ED">
              <w:rPr>
                <w:b/>
                <w:sz w:val="22"/>
                <w:szCs w:val="22"/>
              </w:rPr>
              <w:t>Art. 1.3 – Variazione del rischio</w:t>
            </w:r>
          </w:p>
        </w:tc>
      </w:tr>
    </w:tbl>
    <w:p w14:paraId="34A9F133" w14:textId="77777777" w:rsidR="00AC399D" w:rsidRPr="002C18ED" w:rsidRDefault="00AC399D" w:rsidP="00AC399D">
      <w:pPr>
        <w:pStyle w:val="Testodelblocco2"/>
        <w:tabs>
          <w:tab w:val="clear" w:pos="7796"/>
          <w:tab w:val="clear" w:pos="8364"/>
          <w:tab w:val="left" w:pos="8080"/>
          <w:tab w:val="left" w:pos="8222"/>
          <w:tab w:val="left" w:pos="8789"/>
        </w:tabs>
        <w:ind w:right="29"/>
        <w:rPr>
          <w:iCs/>
          <w:sz w:val="22"/>
          <w:szCs w:val="22"/>
        </w:rPr>
      </w:pPr>
      <w:r w:rsidRPr="002C18ED">
        <w:rPr>
          <w:iCs/>
          <w:sz w:val="22"/>
          <w:szCs w:val="22"/>
        </w:rPr>
        <w:t xml:space="preserve">Per variazione del rischio si intende qualsiasi modifica che determini una diversa probabilità di verificarsi di un sinistro ovvero una variazione delle sue conseguenze, non </w:t>
      </w:r>
      <w:r>
        <w:rPr>
          <w:iCs/>
          <w:sz w:val="22"/>
          <w:szCs w:val="22"/>
        </w:rPr>
        <w:t>previste o non prevedibili, al momento della stipula del contratto</w:t>
      </w:r>
      <w:r w:rsidRPr="002C18ED">
        <w:rPr>
          <w:iCs/>
          <w:sz w:val="22"/>
          <w:szCs w:val="22"/>
        </w:rPr>
        <w:t xml:space="preserve">. Non comportano variazioni di rischio i mutamenti meramente episodici e transitori. </w:t>
      </w:r>
    </w:p>
    <w:p w14:paraId="7697031F" w14:textId="77777777" w:rsidR="00AC399D" w:rsidRPr="002C18ED" w:rsidRDefault="00AC399D" w:rsidP="00AC399D">
      <w:pPr>
        <w:pStyle w:val="Testodelblocco2"/>
        <w:tabs>
          <w:tab w:val="clear" w:pos="7796"/>
          <w:tab w:val="clear" w:pos="8364"/>
          <w:tab w:val="left" w:pos="8080"/>
          <w:tab w:val="left" w:pos="8222"/>
          <w:tab w:val="left" w:pos="8647"/>
        </w:tabs>
        <w:ind w:right="29"/>
        <w:rPr>
          <w:iCs/>
          <w:sz w:val="22"/>
          <w:szCs w:val="22"/>
        </w:rPr>
      </w:pPr>
      <w:r w:rsidRPr="002C18ED">
        <w:rPr>
          <w:iCs/>
          <w:sz w:val="22"/>
          <w:szCs w:val="22"/>
        </w:rPr>
        <w:t>Qualsiasi elemento intervenuto successivamente all’aggiudicazione del contratto, che comporti una variazione del rischio deve essere comunicato immediatamente, ovvero entro quindici giorni dall’intervenuta conoscenza, per iscritto alla Società.</w:t>
      </w:r>
    </w:p>
    <w:p w14:paraId="1A5FB50C" w14:textId="77777777" w:rsidR="00AC399D" w:rsidRPr="002C18ED" w:rsidRDefault="00AC399D" w:rsidP="00AC399D">
      <w:pPr>
        <w:pStyle w:val="Testodelblocco2"/>
        <w:tabs>
          <w:tab w:val="clear" w:pos="7796"/>
          <w:tab w:val="clear" w:pos="8364"/>
          <w:tab w:val="left" w:pos="8080"/>
          <w:tab w:val="left" w:pos="8222"/>
          <w:tab w:val="left" w:pos="8789"/>
        </w:tabs>
        <w:ind w:right="29"/>
        <w:rPr>
          <w:iCs/>
          <w:sz w:val="22"/>
          <w:szCs w:val="22"/>
        </w:rPr>
      </w:pPr>
      <w:r w:rsidRPr="002C18ED">
        <w:rPr>
          <w:iCs/>
          <w:sz w:val="22"/>
          <w:szCs w:val="22"/>
        </w:rPr>
        <w:t xml:space="preserve">Il Contraente non è tenuto a comunicare per iscritto le variazioni del rischio derivanti da sopravvenienze normative ovvero da modifiche degli orientamenti giurisprudenziali. </w:t>
      </w:r>
    </w:p>
    <w:p w14:paraId="64B15FB4" w14:textId="77777777" w:rsidR="00AC399D" w:rsidRPr="002C18ED" w:rsidRDefault="00AC399D" w:rsidP="00AC399D">
      <w:pPr>
        <w:pStyle w:val="Testodelblocco2"/>
        <w:tabs>
          <w:tab w:val="clear" w:pos="7796"/>
          <w:tab w:val="left" w:pos="8080"/>
          <w:tab w:val="left" w:pos="8222"/>
          <w:tab w:val="left" w:pos="8789"/>
        </w:tabs>
        <w:ind w:right="29"/>
        <w:rPr>
          <w:sz w:val="22"/>
          <w:szCs w:val="22"/>
        </w:rPr>
      </w:pPr>
    </w:p>
    <w:tbl>
      <w:tblPr>
        <w:tblW w:w="9720" w:type="dxa"/>
        <w:tblInd w:w="-471" w:type="dxa"/>
        <w:tblBorders>
          <w:bottom w:val="single" w:sz="4" w:space="0" w:color="800000"/>
        </w:tblBorders>
        <w:shd w:val="clear" w:color="auto" w:fill="FFFFFF"/>
        <w:tblLayout w:type="fixed"/>
        <w:tblCellMar>
          <w:left w:w="96" w:type="dxa"/>
          <w:right w:w="96" w:type="dxa"/>
        </w:tblCellMar>
        <w:tblLook w:val="0000" w:firstRow="0" w:lastRow="0" w:firstColumn="0" w:lastColumn="0" w:noHBand="0" w:noVBand="0"/>
      </w:tblPr>
      <w:tblGrid>
        <w:gridCol w:w="9720"/>
      </w:tblGrid>
      <w:tr w:rsidR="00AC399D" w:rsidRPr="00481197" w14:paraId="48DADDDA" w14:textId="77777777" w:rsidTr="00FC6E70">
        <w:trPr>
          <w:trHeight w:val="402"/>
        </w:trPr>
        <w:tc>
          <w:tcPr>
            <w:tcW w:w="9720" w:type="dxa"/>
            <w:shd w:val="clear" w:color="auto" w:fill="FFFFFF"/>
          </w:tcPr>
          <w:p w14:paraId="03B16E23" w14:textId="77777777" w:rsidR="00AC399D" w:rsidRPr="002C18ED" w:rsidRDefault="00AC399D" w:rsidP="00FC6E70">
            <w:pPr>
              <w:pStyle w:val="Testodelblocco2"/>
              <w:tabs>
                <w:tab w:val="left" w:pos="8080"/>
                <w:tab w:val="left" w:pos="8222"/>
                <w:tab w:val="left" w:pos="8789"/>
              </w:tabs>
              <w:ind w:right="29" w:firstLine="567"/>
              <w:rPr>
                <w:b/>
                <w:sz w:val="22"/>
                <w:szCs w:val="22"/>
              </w:rPr>
            </w:pPr>
            <w:r w:rsidRPr="002C18ED">
              <w:rPr>
                <w:b/>
                <w:sz w:val="22"/>
                <w:szCs w:val="22"/>
              </w:rPr>
              <w:t>Art. 1.4 – Revisione dei prezzi e di altre clausole contrattuali</w:t>
            </w:r>
          </w:p>
        </w:tc>
      </w:tr>
    </w:tbl>
    <w:p w14:paraId="0F7DC353" w14:textId="77777777" w:rsidR="00AC399D" w:rsidRPr="002C18ED" w:rsidRDefault="00AC399D" w:rsidP="00AC399D">
      <w:pPr>
        <w:pStyle w:val="Testodelblocco2"/>
        <w:tabs>
          <w:tab w:val="left" w:pos="8080"/>
          <w:tab w:val="left" w:pos="8222"/>
          <w:tab w:val="left" w:pos="8789"/>
        </w:tabs>
        <w:ind w:right="29"/>
        <w:rPr>
          <w:sz w:val="22"/>
          <w:szCs w:val="22"/>
        </w:rPr>
      </w:pPr>
      <w:r w:rsidRPr="002C18ED">
        <w:rPr>
          <w:iCs/>
          <w:sz w:val="22"/>
          <w:szCs w:val="22"/>
        </w:rPr>
        <w:t>1. Per i contratti di durata pluriennale, qualora la Società intenda chiedere la revisione del prezzo, sei mesi prima della scadenza dell’annualità, sulla base dei dati a disposizione da comunicare al Contraente, la Società può segnalare al Contraente il verificarsi delle ipotesi di modifiche del rischio previsti all’Art. 1.3 (Variazione del rischio) e richiedere motivatamente, ai sensi dell’art.106 del d.lgs. 50/2016,</w:t>
      </w:r>
      <w:r>
        <w:rPr>
          <w:iCs/>
          <w:sz w:val="22"/>
          <w:szCs w:val="22"/>
        </w:rPr>
        <w:t xml:space="preserve"> </w:t>
      </w:r>
      <w:r w:rsidRPr="002C18ED">
        <w:rPr>
          <w:iCs/>
          <w:sz w:val="22"/>
          <w:szCs w:val="22"/>
        </w:rPr>
        <w:t>la revisione dei premi o delle</w:t>
      </w:r>
      <w:r>
        <w:rPr>
          <w:iCs/>
          <w:sz w:val="22"/>
          <w:szCs w:val="22"/>
        </w:rPr>
        <w:t xml:space="preserve"> </w:t>
      </w:r>
      <w:r w:rsidRPr="002C18ED">
        <w:rPr>
          <w:iCs/>
          <w:sz w:val="22"/>
          <w:szCs w:val="22"/>
        </w:rPr>
        <w:t xml:space="preserve">condizioni contrattuali attinenti alle franchigie, agli scoperti o ai massimali previsti in polizza. </w:t>
      </w:r>
    </w:p>
    <w:p w14:paraId="66BAF36F" w14:textId="77777777" w:rsidR="00AC399D" w:rsidRPr="002C18ED" w:rsidRDefault="00AC399D" w:rsidP="00AC399D">
      <w:pPr>
        <w:pStyle w:val="Testodelblocco2"/>
        <w:tabs>
          <w:tab w:val="clear" w:pos="7796"/>
          <w:tab w:val="clear" w:pos="8364"/>
          <w:tab w:val="left" w:pos="8080"/>
          <w:tab w:val="left" w:pos="8222"/>
          <w:tab w:val="left" w:pos="8789"/>
        </w:tabs>
        <w:ind w:right="29"/>
        <w:rPr>
          <w:iCs/>
          <w:sz w:val="22"/>
          <w:szCs w:val="22"/>
        </w:rPr>
      </w:pPr>
      <w:r w:rsidRPr="002C18ED">
        <w:rPr>
          <w:iCs/>
          <w:sz w:val="22"/>
          <w:szCs w:val="22"/>
        </w:rPr>
        <w:t>2. Il Contraente, entro 15 giorni, a seguito della relativa istruttoria e tenuto conto delle richieste formulate,</w:t>
      </w:r>
      <w:r>
        <w:rPr>
          <w:iCs/>
          <w:sz w:val="22"/>
          <w:szCs w:val="22"/>
        </w:rPr>
        <w:t xml:space="preserve"> </w:t>
      </w:r>
      <w:r w:rsidRPr="002C18ED">
        <w:rPr>
          <w:iCs/>
          <w:sz w:val="22"/>
          <w:szCs w:val="22"/>
        </w:rPr>
        <w:t xml:space="preserve">decide in ordine alle stesse, formulando la propria controproposta di revisione. </w:t>
      </w:r>
    </w:p>
    <w:p w14:paraId="2D19D094" w14:textId="77777777" w:rsidR="00AC399D" w:rsidRPr="002C18ED" w:rsidRDefault="00AC399D" w:rsidP="00AC399D">
      <w:pPr>
        <w:pStyle w:val="Testodelblocco2"/>
        <w:tabs>
          <w:tab w:val="clear" w:pos="7796"/>
          <w:tab w:val="clear" w:pos="8364"/>
          <w:tab w:val="left" w:pos="8080"/>
          <w:tab w:val="left" w:pos="8222"/>
          <w:tab w:val="left" w:pos="8789"/>
        </w:tabs>
        <w:ind w:right="29"/>
        <w:rPr>
          <w:i/>
          <w:iCs/>
          <w:sz w:val="22"/>
          <w:szCs w:val="22"/>
        </w:rPr>
      </w:pPr>
      <w:r w:rsidRPr="002C18ED">
        <w:rPr>
          <w:iCs/>
          <w:sz w:val="22"/>
          <w:szCs w:val="22"/>
        </w:rPr>
        <w:lastRenderedPageBreak/>
        <w:t>3. In caso di accordo tra le parti, si provvede alla modifica del contratto a decorrere dalla nuova annualità</w:t>
      </w:r>
      <w:r w:rsidRPr="002C18ED">
        <w:rPr>
          <w:i/>
          <w:iCs/>
          <w:sz w:val="22"/>
          <w:szCs w:val="22"/>
        </w:rPr>
        <w:t xml:space="preserve">. </w:t>
      </w:r>
    </w:p>
    <w:p w14:paraId="52637CC8" w14:textId="77777777" w:rsidR="00AC399D" w:rsidRPr="002C18ED" w:rsidRDefault="00AC399D" w:rsidP="00AC399D">
      <w:pPr>
        <w:pStyle w:val="Testodelblocco2"/>
        <w:tabs>
          <w:tab w:val="clear" w:pos="7796"/>
          <w:tab w:val="clear" w:pos="8364"/>
          <w:tab w:val="left" w:pos="8080"/>
          <w:tab w:val="left" w:pos="8222"/>
          <w:tab w:val="left" w:pos="8789"/>
        </w:tabs>
        <w:ind w:right="29"/>
        <w:rPr>
          <w:sz w:val="22"/>
          <w:szCs w:val="22"/>
        </w:rPr>
      </w:pPr>
    </w:p>
    <w:tbl>
      <w:tblPr>
        <w:tblW w:w="9214" w:type="dxa"/>
        <w:tblInd w:w="-471" w:type="dxa"/>
        <w:tblBorders>
          <w:bottom w:val="single" w:sz="4" w:space="0" w:color="800000"/>
        </w:tblBorders>
        <w:shd w:val="clear" w:color="auto" w:fill="FFFFFF"/>
        <w:tblLayout w:type="fixed"/>
        <w:tblCellMar>
          <w:left w:w="96" w:type="dxa"/>
          <w:right w:w="96" w:type="dxa"/>
        </w:tblCellMar>
        <w:tblLook w:val="0000" w:firstRow="0" w:lastRow="0" w:firstColumn="0" w:lastColumn="0" w:noHBand="0" w:noVBand="0"/>
      </w:tblPr>
      <w:tblGrid>
        <w:gridCol w:w="9214"/>
      </w:tblGrid>
      <w:tr w:rsidR="00AC399D" w:rsidRPr="002C18ED" w14:paraId="7A20EFB6" w14:textId="77777777" w:rsidTr="00FC6E70">
        <w:trPr>
          <w:trHeight w:val="402"/>
        </w:trPr>
        <w:tc>
          <w:tcPr>
            <w:tcW w:w="9214" w:type="dxa"/>
            <w:shd w:val="clear" w:color="auto" w:fill="FFFFFF"/>
          </w:tcPr>
          <w:p w14:paraId="4DB6D547" w14:textId="77777777" w:rsidR="00AC399D" w:rsidRPr="002C18ED" w:rsidRDefault="00AC399D" w:rsidP="00FC6E70">
            <w:pPr>
              <w:pStyle w:val="Testodelblocco2"/>
              <w:tabs>
                <w:tab w:val="left" w:pos="8080"/>
                <w:tab w:val="left" w:pos="8222"/>
                <w:tab w:val="left" w:pos="8789"/>
              </w:tabs>
              <w:ind w:right="29" w:firstLine="612"/>
              <w:rPr>
                <w:b/>
                <w:sz w:val="22"/>
                <w:szCs w:val="22"/>
              </w:rPr>
            </w:pPr>
            <w:r w:rsidRPr="002C18ED">
              <w:rPr>
                <w:b/>
                <w:sz w:val="22"/>
                <w:szCs w:val="22"/>
              </w:rPr>
              <w:t>Art. 1.5 – Clausola di Recesso</w:t>
            </w:r>
          </w:p>
        </w:tc>
      </w:tr>
    </w:tbl>
    <w:p w14:paraId="5C992109" w14:textId="77777777" w:rsidR="00AC399D" w:rsidRPr="002C18ED" w:rsidRDefault="00AC399D" w:rsidP="00AC399D">
      <w:pPr>
        <w:pStyle w:val="Testodelblocco2"/>
        <w:tabs>
          <w:tab w:val="clear" w:pos="7796"/>
          <w:tab w:val="left" w:pos="8080"/>
          <w:tab w:val="left" w:pos="8222"/>
          <w:tab w:val="left" w:pos="8789"/>
        </w:tabs>
        <w:ind w:right="29"/>
        <w:rPr>
          <w:iCs/>
          <w:sz w:val="22"/>
          <w:szCs w:val="22"/>
        </w:rPr>
      </w:pPr>
      <w:r w:rsidRPr="002C18ED">
        <w:rPr>
          <w:iCs/>
          <w:sz w:val="22"/>
          <w:szCs w:val="22"/>
        </w:rPr>
        <w:t xml:space="preserve">1. In caso di mancato accordo ai sensi dell’art. 1.4 (Revisione dei prezzi e di altre clausole contrattuali) tra le parti, la Società può recedere dal contratto di assicurazione. Il recesso decorre dalla scadenza dell’annualità. </w:t>
      </w:r>
    </w:p>
    <w:p w14:paraId="79954349" w14:textId="77777777" w:rsidR="00AC399D" w:rsidRPr="002C18ED" w:rsidRDefault="00AC399D" w:rsidP="00AC399D">
      <w:pPr>
        <w:pStyle w:val="Testodelblocco2"/>
        <w:tabs>
          <w:tab w:val="clear" w:pos="7796"/>
          <w:tab w:val="clear" w:pos="8364"/>
          <w:tab w:val="left" w:pos="8080"/>
          <w:tab w:val="left" w:pos="8222"/>
          <w:tab w:val="left" w:pos="8789"/>
        </w:tabs>
        <w:ind w:right="29"/>
        <w:rPr>
          <w:iCs/>
          <w:sz w:val="22"/>
          <w:szCs w:val="22"/>
        </w:rPr>
      </w:pPr>
      <w:r w:rsidRPr="002C18ED">
        <w:rPr>
          <w:iCs/>
          <w:sz w:val="22"/>
          <w:szCs w:val="22"/>
        </w:rPr>
        <w:t xml:space="preserve">2. La facoltà di recesso si esercita entro 30 (trenta) giorni dalla proposta di cui al comma 1 dell’art. 1.4 (Revisione dei prezzi e di altre clausole contrattuali), presentata dalla Società, ovvero, nei casi di cui al comma 2 del medesimo articolo, entro trenta giorni dalla ricezione della controproposta della Società. </w:t>
      </w:r>
    </w:p>
    <w:p w14:paraId="6E4352BC" w14:textId="77777777" w:rsidR="00AC399D" w:rsidRPr="002C18ED" w:rsidRDefault="00AC399D" w:rsidP="00AC399D">
      <w:pPr>
        <w:pStyle w:val="Testodelblocco2"/>
        <w:tabs>
          <w:tab w:val="clear" w:pos="7796"/>
          <w:tab w:val="clear" w:pos="8364"/>
          <w:tab w:val="left" w:pos="8080"/>
          <w:tab w:val="left" w:pos="8222"/>
          <w:tab w:val="left" w:pos="8789"/>
        </w:tabs>
        <w:ind w:right="29"/>
        <w:rPr>
          <w:iCs/>
          <w:sz w:val="22"/>
          <w:szCs w:val="22"/>
        </w:rPr>
      </w:pPr>
      <w:r w:rsidRPr="002C18ED">
        <w:rPr>
          <w:iCs/>
          <w:sz w:val="22"/>
          <w:szCs w:val="22"/>
        </w:rPr>
        <w:t>3. Qualora alla data di effetto del recesso il Contraente non sia riuscito ad affidare il nuovo contratto di assicurazione, a semplice richiesta di quest’ultima, la Società s’impegna a prorogare l’assicurazione alle medesime condizioni, normative ed economiche, in vigore per un periodo massimo di 30 (trenta) giorni. Il Contraente contestualmente provvede a corrispondere l’integrazione del premio calcolato in pro-rata temporis nei modi e nei termini di cui all</w:t>
      </w:r>
      <w:r w:rsidRPr="002C18ED">
        <w:rPr>
          <w:rFonts w:hint="eastAsia"/>
          <w:iCs/>
          <w:sz w:val="22"/>
          <w:szCs w:val="22"/>
        </w:rPr>
        <w:t>’</w:t>
      </w:r>
      <w:r w:rsidRPr="002C18ED">
        <w:rPr>
          <w:iCs/>
          <w:sz w:val="22"/>
          <w:szCs w:val="22"/>
        </w:rPr>
        <w:t xml:space="preserve">art. 1.6 </w:t>
      </w:r>
      <w:r w:rsidRPr="002C18ED">
        <w:rPr>
          <w:rFonts w:hint="eastAsia"/>
          <w:iCs/>
          <w:sz w:val="22"/>
          <w:szCs w:val="22"/>
        </w:rPr>
        <w:t>“</w:t>
      </w:r>
      <w:r w:rsidRPr="002C18ED">
        <w:rPr>
          <w:iCs/>
          <w:sz w:val="22"/>
          <w:szCs w:val="22"/>
        </w:rPr>
        <w:t>Pagamento del premio e decorrenza della garanzia</w:t>
      </w:r>
      <w:r w:rsidRPr="002C18ED">
        <w:rPr>
          <w:rFonts w:hint="eastAsia"/>
          <w:iCs/>
          <w:sz w:val="22"/>
          <w:szCs w:val="22"/>
        </w:rPr>
        <w:t>”</w:t>
      </w:r>
      <w:r w:rsidRPr="002C18ED">
        <w:rPr>
          <w:iCs/>
          <w:sz w:val="22"/>
          <w:szCs w:val="22"/>
        </w:rPr>
        <w:t xml:space="preserve">. </w:t>
      </w:r>
    </w:p>
    <w:p w14:paraId="27C9E305" w14:textId="77777777" w:rsidR="00AC399D" w:rsidRPr="002C18ED" w:rsidRDefault="00AC399D" w:rsidP="00AC399D">
      <w:pPr>
        <w:pStyle w:val="Testodelblocco2"/>
        <w:tabs>
          <w:tab w:val="clear" w:pos="7796"/>
          <w:tab w:val="clear" w:pos="8364"/>
          <w:tab w:val="left" w:pos="8080"/>
          <w:tab w:val="left" w:pos="8222"/>
          <w:tab w:val="left" w:pos="8789"/>
        </w:tabs>
        <w:ind w:right="29"/>
        <w:rPr>
          <w:iCs/>
          <w:sz w:val="22"/>
          <w:szCs w:val="22"/>
        </w:rPr>
      </w:pPr>
      <w:r w:rsidRPr="002C18ED">
        <w:rPr>
          <w:iCs/>
          <w:sz w:val="22"/>
          <w:szCs w:val="22"/>
        </w:rPr>
        <w:t>4. Il recesso non produce effetto in caso di mancata produzione dei dati di cui all’art 1.16 (</w:t>
      </w:r>
      <w:r w:rsidRPr="002C18ED">
        <w:rPr>
          <w:b/>
          <w:sz w:val="22"/>
          <w:szCs w:val="22"/>
        </w:rPr>
        <w:t>Obbligo di fornire i dati dell’andamento del rischio</w:t>
      </w:r>
      <w:r w:rsidRPr="002C18ED">
        <w:rPr>
          <w:iCs/>
          <w:sz w:val="22"/>
          <w:szCs w:val="22"/>
        </w:rPr>
        <w:t xml:space="preserve">) riferiti fino al mese antecedente a quello di esercizio del recesso. </w:t>
      </w:r>
    </w:p>
    <w:p w14:paraId="0716FFE0" w14:textId="77777777" w:rsidR="00AC399D" w:rsidRPr="002C18ED" w:rsidRDefault="00AC399D" w:rsidP="00AC399D">
      <w:pPr>
        <w:pStyle w:val="Testodelblocco2"/>
        <w:tabs>
          <w:tab w:val="clear" w:pos="7796"/>
          <w:tab w:val="clear" w:pos="8364"/>
          <w:tab w:val="left" w:pos="8080"/>
          <w:tab w:val="left" w:pos="8222"/>
          <w:tab w:val="left" w:pos="8789"/>
        </w:tabs>
        <w:ind w:right="29"/>
        <w:rPr>
          <w:i/>
          <w:iCs/>
          <w:sz w:val="22"/>
          <w:szCs w:val="22"/>
        </w:rPr>
      </w:pPr>
      <w:r w:rsidRPr="002C18ED">
        <w:rPr>
          <w:i/>
          <w:iCs/>
          <w:sz w:val="22"/>
          <w:szCs w:val="22"/>
        </w:rPr>
        <w:t xml:space="preserve">. </w:t>
      </w:r>
    </w:p>
    <w:tbl>
      <w:tblPr>
        <w:tblW w:w="9720" w:type="dxa"/>
        <w:tblInd w:w="-497" w:type="dxa"/>
        <w:tblBorders>
          <w:bottom w:val="single" w:sz="4" w:space="0" w:color="800000"/>
        </w:tblBorders>
        <w:shd w:val="clear" w:color="auto" w:fill="FFFFFF"/>
        <w:tblCellMar>
          <w:left w:w="70" w:type="dxa"/>
          <w:right w:w="70" w:type="dxa"/>
        </w:tblCellMar>
        <w:tblLook w:val="0000" w:firstRow="0" w:lastRow="0" w:firstColumn="0" w:lastColumn="0" w:noHBand="0" w:noVBand="0"/>
      </w:tblPr>
      <w:tblGrid>
        <w:gridCol w:w="9720"/>
      </w:tblGrid>
      <w:tr w:rsidR="00AC399D" w:rsidRPr="00481197" w14:paraId="25F80146" w14:textId="77777777" w:rsidTr="00FC6E70">
        <w:trPr>
          <w:trHeight w:val="419"/>
        </w:trPr>
        <w:tc>
          <w:tcPr>
            <w:tcW w:w="9720" w:type="dxa"/>
            <w:shd w:val="clear" w:color="auto" w:fill="FFFFFF"/>
          </w:tcPr>
          <w:p w14:paraId="1862EBAD" w14:textId="77777777" w:rsidR="00AC399D" w:rsidRPr="002C18ED" w:rsidRDefault="00AC399D" w:rsidP="00FC6E70">
            <w:pPr>
              <w:pStyle w:val="Testodelblocco2"/>
              <w:tabs>
                <w:tab w:val="left" w:pos="8080"/>
                <w:tab w:val="left" w:pos="8222"/>
                <w:tab w:val="left" w:pos="8789"/>
              </w:tabs>
              <w:ind w:right="29" w:firstLine="567"/>
              <w:rPr>
                <w:sz w:val="22"/>
                <w:szCs w:val="22"/>
              </w:rPr>
            </w:pPr>
            <w:r w:rsidRPr="002C18ED">
              <w:rPr>
                <w:b/>
                <w:sz w:val="22"/>
                <w:szCs w:val="22"/>
              </w:rPr>
              <w:t>Art. 1.6 - Pagamento del premio e decorrenza della garanzia</w:t>
            </w:r>
          </w:p>
        </w:tc>
      </w:tr>
    </w:tbl>
    <w:p w14:paraId="3655A176" w14:textId="77777777" w:rsidR="00AC399D" w:rsidRPr="002C18ED" w:rsidRDefault="00AC399D" w:rsidP="00AC399D">
      <w:pPr>
        <w:pStyle w:val="Testodelblocco2"/>
        <w:tabs>
          <w:tab w:val="left" w:pos="8080"/>
          <w:tab w:val="left" w:pos="8222"/>
          <w:tab w:val="left" w:pos="8789"/>
        </w:tabs>
        <w:ind w:right="29"/>
        <w:rPr>
          <w:sz w:val="22"/>
          <w:szCs w:val="22"/>
        </w:rPr>
      </w:pPr>
      <w:r w:rsidRPr="002C18ED">
        <w:rPr>
          <w:sz w:val="22"/>
          <w:szCs w:val="22"/>
        </w:rPr>
        <w:t>A parziale deroga dell’art. 1901 Codice Civile, le parti, anche ai sensi e per gli effetti del D.Lgs 192/2012 convengono espressamente che:</w:t>
      </w:r>
    </w:p>
    <w:p w14:paraId="0E200D34" w14:textId="77777777" w:rsidR="00AC399D" w:rsidRPr="002C18ED" w:rsidRDefault="00AC399D" w:rsidP="00AC399D">
      <w:pPr>
        <w:pStyle w:val="Testodelblocco2"/>
        <w:numPr>
          <w:ilvl w:val="0"/>
          <w:numId w:val="30"/>
        </w:numPr>
        <w:tabs>
          <w:tab w:val="clear" w:pos="360"/>
          <w:tab w:val="clear" w:pos="851"/>
          <w:tab w:val="num" w:pos="142"/>
          <w:tab w:val="left" w:pos="8080"/>
          <w:tab w:val="left" w:pos="8222"/>
          <w:tab w:val="left" w:pos="8789"/>
        </w:tabs>
        <w:ind w:left="142" w:right="29" w:hanging="426"/>
        <w:rPr>
          <w:sz w:val="22"/>
          <w:szCs w:val="22"/>
        </w:rPr>
      </w:pPr>
      <w:r w:rsidRPr="002C18ED">
        <w:rPr>
          <w:sz w:val="22"/>
          <w:szCs w:val="22"/>
        </w:rPr>
        <w:t>il Contraente è tenuto al pagamento della prima rata di premio entro 60 giorni dalla data di ricezione del contratto da parte del broker. In mancanza di pagamento, la garanzia rimane sospesa dalla fine di tale periodo e riprende vigore alle ore 24.00 del giorno in cui viene pagato il premio di perfezionamento.</w:t>
      </w:r>
    </w:p>
    <w:p w14:paraId="7EA7357D" w14:textId="77777777" w:rsidR="00AC399D" w:rsidRPr="002C18ED" w:rsidRDefault="00AC399D" w:rsidP="00AC399D">
      <w:pPr>
        <w:pStyle w:val="Testodelblocco2"/>
        <w:numPr>
          <w:ilvl w:val="0"/>
          <w:numId w:val="30"/>
        </w:numPr>
        <w:tabs>
          <w:tab w:val="clear" w:pos="360"/>
          <w:tab w:val="clear" w:pos="851"/>
          <w:tab w:val="num" w:pos="142"/>
          <w:tab w:val="left" w:pos="8080"/>
          <w:tab w:val="left" w:pos="8222"/>
          <w:tab w:val="left" w:pos="8789"/>
        </w:tabs>
        <w:ind w:left="142" w:right="29" w:hanging="426"/>
        <w:rPr>
          <w:sz w:val="22"/>
          <w:szCs w:val="22"/>
        </w:rPr>
      </w:pPr>
      <w:r w:rsidRPr="002C18ED">
        <w:rPr>
          <w:sz w:val="22"/>
          <w:szCs w:val="22"/>
        </w:rPr>
        <w:t>se il Contraente non paga il premio per le rate successive la garanzia resta sospesa dalle ore 24.00 del 60° giorno dopo quello della scadenza e riprende vigore alle ore 24.00 del giorno in cui viene pagato quanto dovuto, ferme restando le scadenze contrattualmente stabilite.</w:t>
      </w:r>
    </w:p>
    <w:p w14:paraId="6FBC060D" w14:textId="77777777" w:rsidR="00AC399D" w:rsidRPr="002C18ED" w:rsidRDefault="00AC399D" w:rsidP="00AC399D">
      <w:pPr>
        <w:pStyle w:val="Testodelblocco2"/>
        <w:numPr>
          <w:ilvl w:val="0"/>
          <w:numId w:val="30"/>
        </w:numPr>
        <w:tabs>
          <w:tab w:val="clear" w:pos="360"/>
          <w:tab w:val="clear" w:pos="851"/>
          <w:tab w:val="num" w:pos="142"/>
          <w:tab w:val="left" w:pos="8080"/>
          <w:tab w:val="left" w:pos="8222"/>
          <w:tab w:val="left" w:pos="8789"/>
        </w:tabs>
        <w:ind w:left="142" w:right="29" w:hanging="426"/>
        <w:rPr>
          <w:sz w:val="22"/>
          <w:szCs w:val="22"/>
        </w:rPr>
      </w:pPr>
      <w:r w:rsidRPr="002C18ED">
        <w:rPr>
          <w:sz w:val="22"/>
          <w:szCs w:val="22"/>
        </w:rPr>
        <w:t>i termini di cui al comma precedente si applicano anche in occasione del perfezionamento di documenti emessi dalla Società, a modifica e variazione del rischio, che comportino il versamento di premi aggiuntivi.</w:t>
      </w:r>
    </w:p>
    <w:p w14:paraId="1B41147D" w14:textId="77777777" w:rsidR="00AC399D" w:rsidRPr="002C18ED" w:rsidRDefault="00AC399D" w:rsidP="00AC399D">
      <w:pPr>
        <w:pStyle w:val="Testodelblocco2"/>
        <w:tabs>
          <w:tab w:val="left" w:pos="8080"/>
          <w:tab w:val="left" w:pos="8222"/>
          <w:tab w:val="left" w:pos="8789"/>
        </w:tabs>
        <w:ind w:right="29"/>
        <w:rPr>
          <w:sz w:val="22"/>
          <w:szCs w:val="22"/>
        </w:rPr>
      </w:pPr>
      <w:r w:rsidRPr="002C18ED">
        <w:rPr>
          <w:sz w:val="22"/>
          <w:szCs w:val="22"/>
        </w:rPr>
        <w:t>Conseguentemente la Società rinuncia alle azioni di cui al citato D.Lgs 192/2012 per i suindicati periodi di comporto.</w:t>
      </w:r>
    </w:p>
    <w:p w14:paraId="2ABBCB50" w14:textId="77777777" w:rsidR="00AC399D" w:rsidRPr="002C18ED" w:rsidRDefault="00AC399D" w:rsidP="00AC399D">
      <w:pPr>
        <w:pStyle w:val="Testodelblocco2"/>
        <w:tabs>
          <w:tab w:val="left" w:pos="8080"/>
          <w:tab w:val="left" w:pos="8222"/>
          <w:tab w:val="left" w:pos="8789"/>
        </w:tabs>
        <w:ind w:right="29"/>
        <w:rPr>
          <w:sz w:val="22"/>
          <w:szCs w:val="22"/>
        </w:rPr>
      </w:pPr>
      <w:r w:rsidRPr="002C18ED">
        <w:rPr>
          <w:sz w:val="22"/>
          <w:szCs w:val="22"/>
        </w:rPr>
        <w:t xml:space="preserve">Qualora ai sensi del Decreto del Ministero dell'Economia e delle Finanze 18 gennaio 2008, n. 40 così come integrato dall’art. 1 della Legge 26 aprile 2012 n. 44 (c.d. “Decreto Fiscale 2012”) e </w:t>
      </w:r>
      <w:proofErr w:type="spellStart"/>
      <w:r w:rsidRPr="002C18ED">
        <w:rPr>
          <w:sz w:val="22"/>
          <w:szCs w:val="22"/>
        </w:rPr>
        <w:t>smei</w:t>
      </w:r>
      <w:proofErr w:type="spellEnd"/>
      <w:r w:rsidRPr="002C18ED">
        <w:rPr>
          <w:sz w:val="22"/>
          <w:szCs w:val="22"/>
        </w:rPr>
        <w:br/>
        <w:t xml:space="preserve">il riscossore riscontrasse un inadempimento a carico della Società ed il Contraente fosse impossibilitato a provvedere al pagamento parziale o totale della polizza sino alla definizione del provvedimento, le garanzie resteranno comunque operanti ed i termini di cui sopra per il pagamento del premio decorreranno dalla data in cui la Società di Riscossione comunicherà al Contraente la revoca del provvedimento. </w:t>
      </w:r>
    </w:p>
    <w:p w14:paraId="017395FB" w14:textId="77777777" w:rsidR="00AC399D" w:rsidRPr="00B46D76" w:rsidRDefault="00AC399D" w:rsidP="00AC399D">
      <w:pPr>
        <w:pStyle w:val="Testodelblocco2"/>
        <w:tabs>
          <w:tab w:val="clear" w:pos="7796"/>
          <w:tab w:val="clear" w:pos="8364"/>
          <w:tab w:val="left" w:pos="8080"/>
          <w:tab w:val="left" w:pos="8222"/>
          <w:tab w:val="left" w:pos="8789"/>
        </w:tabs>
        <w:ind w:right="29"/>
        <w:rPr>
          <w:rFonts w:ascii="Times New Roman" w:hAnsi="Times New Roman"/>
          <w:sz w:val="22"/>
          <w:szCs w:val="22"/>
        </w:rPr>
      </w:pPr>
    </w:p>
    <w:tbl>
      <w:tblPr>
        <w:tblW w:w="9356" w:type="dxa"/>
        <w:tblInd w:w="-497" w:type="dxa"/>
        <w:tblBorders>
          <w:bottom w:val="single" w:sz="6" w:space="0" w:color="A50021"/>
        </w:tblBorders>
        <w:tblLayout w:type="fixed"/>
        <w:tblCellMar>
          <w:left w:w="70" w:type="dxa"/>
          <w:right w:w="70" w:type="dxa"/>
        </w:tblCellMar>
        <w:tblLook w:val="0000" w:firstRow="0" w:lastRow="0" w:firstColumn="0" w:lastColumn="0" w:noHBand="0" w:noVBand="0"/>
      </w:tblPr>
      <w:tblGrid>
        <w:gridCol w:w="9356"/>
      </w:tblGrid>
      <w:tr w:rsidR="00AC399D" w:rsidRPr="00481197" w14:paraId="17E03424" w14:textId="77777777" w:rsidTr="00FC6E70">
        <w:trPr>
          <w:trHeight w:val="411"/>
        </w:trPr>
        <w:tc>
          <w:tcPr>
            <w:tcW w:w="9356" w:type="dxa"/>
            <w:shd w:val="clear" w:color="auto" w:fill="auto"/>
          </w:tcPr>
          <w:p w14:paraId="4A4D7076" w14:textId="77777777" w:rsidR="00AC399D" w:rsidRPr="003534E8" w:rsidRDefault="00AC399D" w:rsidP="00FC6E70">
            <w:pPr>
              <w:pStyle w:val="Testodelblocco2"/>
              <w:tabs>
                <w:tab w:val="clear" w:pos="7796"/>
                <w:tab w:val="left" w:pos="8080"/>
              </w:tabs>
              <w:ind w:left="0" w:right="118"/>
              <w:rPr>
                <w:rFonts w:ascii="Times New Roman" w:hAnsi="Times New Roman"/>
                <w:b/>
                <w:sz w:val="22"/>
                <w:szCs w:val="22"/>
              </w:rPr>
            </w:pPr>
            <w:r w:rsidRPr="003534E8">
              <w:rPr>
                <w:rFonts w:ascii="Times New Roman" w:hAnsi="Times New Roman"/>
                <w:b/>
                <w:sz w:val="22"/>
                <w:szCs w:val="22"/>
              </w:rPr>
              <w:t>Art. 1.7 - Recesso in caso di sinistro</w:t>
            </w:r>
          </w:p>
        </w:tc>
      </w:tr>
    </w:tbl>
    <w:p w14:paraId="0F3CFCC8" w14:textId="77777777" w:rsidR="00AC399D" w:rsidRDefault="00AC399D" w:rsidP="00AC399D">
      <w:pPr>
        <w:pStyle w:val="Testodelblocco2"/>
        <w:tabs>
          <w:tab w:val="clear" w:pos="142"/>
          <w:tab w:val="clear" w:pos="7796"/>
          <w:tab w:val="clear" w:pos="8364"/>
          <w:tab w:val="left" w:pos="-567"/>
        </w:tabs>
        <w:ind w:right="0"/>
        <w:rPr>
          <w:rFonts w:ascii="Times New Roman" w:hAnsi="Times New Roman"/>
          <w:sz w:val="22"/>
          <w:szCs w:val="22"/>
        </w:rPr>
      </w:pPr>
      <w:r w:rsidRPr="003534E8">
        <w:rPr>
          <w:rFonts w:ascii="Times New Roman" w:hAnsi="Times New Roman"/>
          <w:sz w:val="22"/>
          <w:szCs w:val="22"/>
        </w:rPr>
        <w:t xml:space="preserve">Dopo ogni sinistro e fino al 60° giorno dal pagamento o rifiuto dell’indennizzo, la Società o il Contraente possono recedere dall’assicurazione con preavviso di </w:t>
      </w:r>
      <w:r>
        <w:rPr>
          <w:rFonts w:ascii="Times New Roman" w:hAnsi="Times New Roman"/>
          <w:sz w:val="22"/>
          <w:szCs w:val="22"/>
        </w:rPr>
        <w:t>9</w:t>
      </w:r>
      <w:r w:rsidRPr="003534E8">
        <w:rPr>
          <w:rFonts w:ascii="Times New Roman" w:hAnsi="Times New Roman"/>
          <w:sz w:val="22"/>
          <w:szCs w:val="22"/>
        </w:rPr>
        <w:t>0 giorni mediante lettera raccomandata o PEC. In tale caso, la Società, entro 15 giorni dalla data di efficacia del recesso, rimborsa la parte di premio netto relativa al periodo di rischio non corso.</w:t>
      </w:r>
    </w:p>
    <w:p w14:paraId="31BA44DF" w14:textId="77777777" w:rsidR="00AC399D" w:rsidRDefault="00AC399D" w:rsidP="00AC399D">
      <w:pPr>
        <w:pStyle w:val="Testodelblocco2"/>
        <w:tabs>
          <w:tab w:val="clear" w:pos="142"/>
          <w:tab w:val="left" w:pos="-567"/>
          <w:tab w:val="left" w:pos="8222"/>
        </w:tabs>
        <w:ind w:right="-65"/>
        <w:rPr>
          <w:sz w:val="22"/>
          <w:szCs w:val="22"/>
        </w:rPr>
      </w:pPr>
      <w:r>
        <w:rPr>
          <w:sz w:val="22"/>
          <w:szCs w:val="22"/>
        </w:rPr>
        <w:t xml:space="preserve">Qualora la Società si avvalesse di tale facoltà, la stessa dovrà produrre, pena l’invalidità del recesso stesso, anche il dettaglio dei sinistri con le modalità stabilite al successivo Art. </w:t>
      </w:r>
      <w:r>
        <w:rPr>
          <w:rFonts w:ascii="Times New Roman" w:hAnsi="Times New Roman"/>
          <w:sz w:val="22"/>
          <w:szCs w:val="22"/>
        </w:rPr>
        <w:t>1.16 - Obbligo di fornire i dati dell’andamento del rischio.</w:t>
      </w:r>
    </w:p>
    <w:p w14:paraId="51F0EC0A" w14:textId="77777777" w:rsidR="00AC399D" w:rsidRPr="003534E8" w:rsidRDefault="00AC399D" w:rsidP="00AC399D">
      <w:pPr>
        <w:pStyle w:val="Testodelblocco2"/>
        <w:tabs>
          <w:tab w:val="clear" w:pos="142"/>
          <w:tab w:val="left" w:pos="-567"/>
          <w:tab w:val="left" w:pos="8222"/>
        </w:tabs>
        <w:ind w:right="-65"/>
        <w:rPr>
          <w:sz w:val="22"/>
          <w:szCs w:val="22"/>
        </w:rPr>
      </w:pPr>
      <w:r w:rsidRPr="003534E8">
        <w:rPr>
          <w:sz w:val="22"/>
          <w:szCs w:val="22"/>
        </w:rPr>
        <w:t>Non è ammesso il recesso della Società dalla garanzia di singoli rischi o parti dell’assicurazione, salvo esplicita accettazione da parte dell’Assicurato e conseguente riduzione del premio.</w:t>
      </w:r>
    </w:p>
    <w:p w14:paraId="229C0AFC" w14:textId="77777777" w:rsidR="00AC399D" w:rsidRPr="003534E8" w:rsidRDefault="00AC399D" w:rsidP="00AC399D">
      <w:pPr>
        <w:ind w:left="-567" w:right="118"/>
        <w:jc w:val="both"/>
        <w:rPr>
          <w:sz w:val="22"/>
          <w:szCs w:val="22"/>
          <w:lang w:val="it-IT"/>
        </w:rPr>
      </w:pPr>
    </w:p>
    <w:tbl>
      <w:tblPr>
        <w:tblW w:w="9356" w:type="dxa"/>
        <w:tblInd w:w="-471"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356"/>
      </w:tblGrid>
      <w:tr w:rsidR="00AC399D" w:rsidRPr="003534E8" w14:paraId="5200D52F" w14:textId="77777777" w:rsidTr="00FC6E70">
        <w:trPr>
          <w:trHeight w:val="402"/>
        </w:trPr>
        <w:tc>
          <w:tcPr>
            <w:tcW w:w="9356" w:type="dxa"/>
            <w:shd w:val="clear" w:color="auto" w:fill="auto"/>
            <w:vAlign w:val="center"/>
          </w:tcPr>
          <w:p w14:paraId="575E26BC" w14:textId="77777777" w:rsidR="00AC399D" w:rsidRPr="003534E8" w:rsidRDefault="00AC399D" w:rsidP="00FC6E70">
            <w:pPr>
              <w:pStyle w:val="Titolo5"/>
              <w:tabs>
                <w:tab w:val="left" w:pos="142"/>
                <w:tab w:val="left" w:pos="8364"/>
              </w:tabs>
              <w:ind w:left="46" w:right="118"/>
              <w:jc w:val="both"/>
              <w:rPr>
                <w:rFonts w:ascii="Times New Roman" w:hAnsi="Times New Roman"/>
                <w:sz w:val="22"/>
                <w:szCs w:val="22"/>
              </w:rPr>
            </w:pPr>
            <w:r w:rsidRPr="003534E8">
              <w:rPr>
                <w:rFonts w:ascii="Times New Roman" w:hAnsi="Times New Roman"/>
                <w:sz w:val="22"/>
                <w:szCs w:val="22"/>
              </w:rPr>
              <w:t>Art. 1.8 - Durata del contratto</w:t>
            </w:r>
          </w:p>
        </w:tc>
      </w:tr>
    </w:tbl>
    <w:p w14:paraId="04FF5294" w14:textId="77777777" w:rsidR="00AC399D" w:rsidRPr="006B2470" w:rsidRDefault="00AC399D" w:rsidP="00AC399D">
      <w:pPr>
        <w:pStyle w:val="Testodelblocco2"/>
        <w:tabs>
          <w:tab w:val="clear" w:pos="142"/>
          <w:tab w:val="clear" w:pos="7796"/>
          <w:tab w:val="clear" w:pos="8364"/>
          <w:tab w:val="left" w:pos="-180"/>
        </w:tabs>
        <w:ind w:left="-540" w:right="0"/>
        <w:rPr>
          <w:sz w:val="22"/>
          <w:szCs w:val="22"/>
        </w:rPr>
      </w:pPr>
      <w:r w:rsidRPr="006B2470">
        <w:rPr>
          <w:sz w:val="22"/>
          <w:szCs w:val="22"/>
        </w:rPr>
        <w:t xml:space="preserve">Il contratto </w:t>
      </w:r>
      <w:proofErr w:type="gramStart"/>
      <w:r w:rsidRPr="006B2470">
        <w:rPr>
          <w:sz w:val="22"/>
          <w:szCs w:val="22"/>
        </w:rPr>
        <w:t>di  assicurazione</w:t>
      </w:r>
      <w:proofErr w:type="gramEnd"/>
      <w:r w:rsidRPr="006B2470">
        <w:rPr>
          <w:sz w:val="22"/>
          <w:szCs w:val="22"/>
        </w:rPr>
        <w:t xml:space="preserve">  ha  la  durata  indicata  nell’Allegato  (Prospetto di offerta),  non  è previsto il tacito rinnovo.</w:t>
      </w:r>
    </w:p>
    <w:p w14:paraId="520FBDD3" w14:textId="77777777" w:rsidR="00AC399D" w:rsidRPr="008E42BF" w:rsidRDefault="00AC399D" w:rsidP="00AC399D">
      <w:pPr>
        <w:pStyle w:val="Testodelblocco2"/>
        <w:tabs>
          <w:tab w:val="clear" w:pos="142"/>
          <w:tab w:val="clear" w:pos="7796"/>
          <w:tab w:val="clear" w:pos="8364"/>
          <w:tab w:val="left" w:pos="-180"/>
        </w:tabs>
        <w:ind w:left="-540" w:right="0"/>
        <w:rPr>
          <w:sz w:val="22"/>
          <w:szCs w:val="22"/>
        </w:rPr>
      </w:pPr>
      <w:r w:rsidRPr="008E42BF">
        <w:rPr>
          <w:sz w:val="22"/>
          <w:szCs w:val="22"/>
        </w:rPr>
        <w:t>Il Contraente si riserva inoltre la facoltà di richiedere alla Società di prorogare il contratto fino ad un massimo di 180 (centottanta) giorni anche attraverso più periodi dopo la scadenza finale, se ciò risultasse necessario per concludere la procedura di gara per l’aggiudicazione di un nuovo contratto. In tale ipotesi il premio relativo al periodo di proroga verrà conteggiato in pro-rata temporis rispetto al premio annuale in corso.</w:t>
      </w:r>
    </w:p>
    <w:p w14:paraId="40F21B1F" w14:textId="77777777" w:rsidR="00AC399D" w:rsidRPr="00A41400" w:rsidRDefault="00AC399D" w:rsidP="00AC399D">
      <w:pPr>
        <w:pStyle w:val="Testodelblocco2"/>
        <w:tabs>
          <w:tab w:val="clear" w:pos="7796"/>
          <w:tab w:val="left" w:pos="8222"/>
        </w:tabs>
        <w:ind w:right="118"/>
        <w:rPr>
          <w:rFonts w:ascii="Times New Roman" w:hAnsi="Times New Roman"/>
          <w:sz w:val="22"/>
          <w:szCs w:val="22"/>
          <w:u w:val="single"/>
        </w:rPr>
      </w:pPr>
    </w:p>
    <w:tbl>
      <w:tblPr>
        <w:tblW w:w="9072" w:type="dxa"/>
        <w:tblInd w:w="-471"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2"/>
      </w:tblGrid>
      <w:tr w:rsidR="00AC399D" w:rsidRPr="00481197" w14:paraId="6C4BB618" w14:textId="77777777" w:rsidTr="00FC6E70">
        <w:trPr>
          <w:trHeight w:val="402"/>
        </w:trPr>
        <w:tc>
          <w:tcPr>
            <w:tcW w:w="9072" w:type="dxa"/>
            <w:tcBorders>
              <w:bottom w:val="single" w:sz="4" w:space="0" w:color="800000"/>
            </w:tcBorders>
            <w:shd w:val="clear" w:color="auto" w:fill="auto"/>
            <w:vAlign w:val="center"/>
          </w:tcPr>
          <w:p w14:paraId="23075B71" w14:textId="77777777" w:rsidR="00AC399D" w:rsidRPr="003534E8" w:rsidRDefault="00AC399D" w:rsidP="00FC6E70">
            <w:pPr>
              <w:pStyle w:val="Testodelblocco2"/>
              <w:tabs>
                <w:tab w:val="clear" w:pos="7796"/>
              </w:tabs>
              <w:ind w:right="118" w:firstLine="471"/>
              <w:rPr>
                <w:b/>
                <w:bCs/>
                <w:sz w:val="22"/>
                <w:szCs w:val="22"/>
              </w:rPr>
            </w:pPr>
            <w:r w:rsidRPr="003534E8">
              <w:rPr>
                <w:b/>
                <w:bCs/>
                <w:sz w:val="22"/>
                <w:szCs w:val="22"/>
              </w:rPr>
              <w:t xml:space="preserve"> Art. 1.9 – Cessazione anticipata del contratto</w:t>
            </w:r>
          </w:p>
        </w:tc>
      </w:tr>
    </w:tbl>
    <w:p w14:paraId="2F95B1D4" w14:textId="175A7FAD" w:rsidR="00AC399D" w:rsidRPr="003534E8" w:rsidRDefault="00702E23" w:rsidP="00AC399D">
      <w:pPr>
        <w:pStyle w:val="Testodelblocco2"/>
        <w:tabs>
          <w:tab w:val="clear" w:pos="142"/>
          <w:tab w:val="left" w:pos="-567"/>
        </w:tabs>
        <w:ind w:right="-65"/>
        <w:rPr>
          <w:sz w:val="22"/>
          <w:szCs w:val="22"/>
          <w:u w:val="single"/>
        </w:rPr>
      </w:pPr>
      <w:r w:rsidRPr="003534E8">
        <w:rPr>
          <w:sz w:val="22"/>
          <w:szCs w:val="22"/>
        </w:rPr>
        <w:t>È</w:t>
      </w:r>
      <w:r w:rsidR="00AC399D" w:rsidRPr="003534E8">
        <w:rPr>
          <w:sz w:val="22"/>
          <w:szCs w:val="22"/>
        </w:rPr>
        <w:t xml:space="preserve"> data facoltà alle parti di disdettare la polizza al termine di </w:t>
      </w:r>
      <w:proofErr w:type="gramStart"/>
      <w:r w:rsidR="00AC399D" w:rsidRPr="003534E8">
        <w:rPr>
          <w:sz w:val="22"/>
          <w:szCs w:val="22"/>
        </w:rPr>
        <w:t>ciascuna  annualità</w:t>
      </w:r>
      <w:proofErr w:type="gramEnd"/>
      <w:r w:rsidR="00AC399D" w:rsidRPr="003534E8">
        <w:rPr>
          <w:sz w:val="22"/>
          <w:szCs w:val="22"/>
        </w:rPr>
        <w:t xml:space="preserve">  assicurativa, mediante lettera raccomandata da inviare alla controparte con almeno 90 giorni di preavviso rispetto alla scadenza dell’annualità. Nell’ipotesi in cui una delle parti si avvalga della </w:t>
      </w:r>
      <w:proofErr w:type="gramStart"/>
      <w:r w:rsidR="00AC399D" w:rsidRPr="003534E8">
        <w:rPr>
          <w:sz w:val="22"/>
          <w:szCs w:val="22"/>
        </w:rPr>
        <w:t>disdetta  anticipata</w:t>
      </w:r>
      <w:proofErr w:type="gramEnd"/>
      <w:r w:rsidR="00AC399D" w:rsidRPr="003534E8">
        <w:rPr>
          <w:sz w:val="22"/>
          <w:szCs w:val="22"/>
        </w:rPr>
        <w:t xml:space="preserve">, è facoltà del Contraente di richiedere, entro  i  30  giorni   precedenti  la scadenza dell’annualità assicurativa, una proroga della durata fino a un massimo di tre mesi.  </w:t>
      </w:r>
      <w:proofErr w:type="gramStart"/>
      <w:r w:rsidR="00AC399D" w:rsidRPr="003534E8">
        <w:rPr>
          <w:sz w:val="22"/>
          <w:szCs w:val="22"/>
        </w:rPr>
        <w:t>In  tal</w:t>
      </w:r>
      <w:proofErr w:type="gramEnd"/>
      <w:r w:rsidR="00AC399D" w:rsidRPr="003534E8">
        <w:rPr>
          <w:sz w:val="22"/>
          <w:szCs w:val="22"/>
        </w:rPr>
        <w:t xml:space="preserve"> caso la Società avrà il diritto di percepire il rateo di premio relativo alla durata della proroga, da computarsi in pro-rata temporis rispetto al premio annuale in corso.</w:t>
      </w:r>
    </w:p>
    <w:p w14:paraId="1CD3D647" w14:textId="77777777" w:rsidR="00AC399D" w:rsidRPr="003534E8" w:rsidRDefault="00AC399D" w:rsidP="00AC399D">
      <w:pPr>
        <w:pStyle w:val="Testodelblocco2"/>
        <w:tabs>
          <w:tab w:val="clear" w:pos="7796"/>
          <w:tab w:val="left" w:pos="8222"/>
        </w:tabs>
        <w:ind w:right="118"/>
        <w:rPr>
          <w:rFonts w:ascii="Times New Roman" w:hAnsi="Times New Roman"/>
          <w:sz w:val="22"/>
          <w:szCs w:val="22"/>
          <w:u w:val="single"/>
        </w:rPr>
      </w:pPr>
    </w:p>
    <w:tbl>
      <w:tblPr>
        <w:tblW w:w="0" w:type="auto"/>
        <w:tblInd w:w="-471"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356"/>
      </w:tblGrid>
      <w:tr w:rsidR="00AC399D" w:rsidRPr="003534E8" w14:paraId="1D874A51" w14:textId="77777777" w:rsidTr="00FC6E70">
        <w:trPr>
          <w:trHeight w:val="402"/>
        </w:trPr>
        <w:tc>
          <w:tcPr>
            <w:tcW w:w="9356" w:type="dxa"/>
            <w:shd w:val="clear" w:color="auto" w:fill="auto"/>
            <w:vAlign w:val="center"/>
          </w:tcPr>
          <w:p w14:paraId="05D0277B" w14:textId="77777777" w:rsidR="00AC399D" w:rsidRPr="003534E8" w:rsidRDefault="00AC399D" w:rsidP="00FC6E70">
            <w:pPr>
              <w:pStyle w:val="Titolo5"/>
              <w:tabs>
                <w:tab w:val="left" w:pos="142"/>
                <w:tab w:val="left" w:pos="8364"/>
              </w:tabs>
              <w:ind w:left="46" w:right="118"/>
              <w:rPr>
                <w:rFonts w:ascii="Times New Roman" w:hAnsi="Times New Roman"/>
                <w:sz w:val="22"/>
                <w:szCs w:val="22"/>
              </w:rPr>
            </w:pPr>
            <w:r w:rsidRPr="003534E8">
              <w:rPr>
                <w:rFonts w:ascii="Times New Roman" w:hAnsi="Times New Roman"/>
                <w:sz w:val="22"/>
                <w:szCs w:val="22"/>
              </w:rPr>
              <w:t>Art. 1.10 - Oneri fiscali</w:t>
            </w:r>
          </w:p>
        </w:tc>
      </w:tr>
    </w:tbl>
    <w:p w14:paraId="6A3AB47A" w14:textId="77777777" w:rsidR="00AC399D" w:rsidRPr="003534E8" w:rsidRDefault="00AC399D" w:rsidP="00AC399D">
      <w:pPr>
        <w:pStyle w:val="Testodelblocco2"/>
        <w:tabs>
          <w:tab w:val="clear" w:pos="7796"/>
          <w:tab w:val="left" w:pos="8080"/>
        </w:tabs>
        <w:ind w:right="118"/>
        <w:rPr>
          <w:rFonts w:ascii="Times New Roman" w:hAnsi="Times New Roman"/>
          <w:sz w:val="22"/>
          <w:szCs w:val="22"/>
        </w:rPr>
      </w:pPr>
      <w:r w:rsidRPr="003534E8">
        <w:rPr>
          <w:rFonts w:ascii="Times New Roman" w:hAnsi="Times New Roman"/>
          <w:sz w:val="22"/>
          <w:szCs w:val="22"/>
        </w:rPr>
        <w:t>Gli oneri fiscali relativi all’assicurazione sono a carico del Contraente.</w:t>
      </w:r>
    </w:p>
    <w:p w14:paraId="692AAF38" w14:textId="77777777" w:rsidR="00AC399D" w:rsidRPr="003534E8" w:rsidRDefault="00AC399D" w:rsidP="00AC399D">
      <w:pPr>
        <w:pStyle w:val="Testodelblocco2"/>
        <w:tabs>
          <w:tab w:val="clear" w:pos="7796"/>
          <w:tab w:val="left" w:pos="8080"/>
        </w:tabs>
        <w:ind w:right="118"/>
        <w:rPr>
          <w:rFonts w:ascii="Times New Roman" w:hAnsi="Times New Roman"/>
          <w:sz w:val="22"/>
          <w:szCs w:val="22"/>
        </w:rPr>
      </w:pPr>
    </w:p>
    <w:tbl>
      <w:tblPr>
        <w:tblW w:w="0" w:type="auto"/>
        <w:tblInd w:w="-471"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356"/>
      </w:tblGrid>
      <w:tr w:rsidR="00AC399D" w:rsidRPr="003534E8" w14:paraId="4195D426" w14:textId="77777777" w:rsidTr="00FC6E70">
        <w:trPr>
          <w:trHeight w:val="402"/>
        </w:trPr>
        <w:tc>
          <w:tcPr>
            <w:tcW w:w="9356" w:type="dxa"/>
            <w:shd w:val="clear" w:color="auto" w:fill="auto"/>
            <w:vAlign w:val="center"/>
          </w:tcPr>
          <w:p w14:paraId="2590DDB3" w14:textId="77777777" w:rsidR="00AC399D" w:rsidRPr="003534E8" w:rsidRDefault="00AC399D" w:rsidP="00FC6E70">
            <w:pPr>
              <w:tabs>
                <w:tab w:val="left" w:pos="142"/>
                <w:tab w:val="left" w:pos="8364"/>
              </w:tabs>
              <w:ind w:left="46" w:right="118"/>
              <w:rPr>
                <w:sz w:val="22"/>
                <w:szCs w:val="22"/>
                <w:lang w:val="it-IT"/>
              </w:rPr>
            </w:pPr>
            <w:r w:rsidRPr="003534E8">
              <w:rPr>
                <w:b/>
                <w:sz w:val="22"/>
                <w:szCs w:val="22"/>
                <w:lang w:val="it-IT"/>
              </w:rPr>
              <w:t>Art. 1.11 - Foro competente</w:t>
            </w:r>
          </w:p>
        </w:tc>
      </w:tr>
    </w:tbl>
    <w:p w14:paraId="2BF89185" w14:textId="77777777" w:rsidR="00AC399D" w:rsidRPr="003534E8" w:rsidRDefault="00AC399D" w:rsidP="00AC399D">
      <w:pPr>
        <w:pStyle w:val="Testodelblocco2"/>
        <w:tabs>
          <w:tab w:val="clear" w:pos="7796"/>
          <w:tab w:val="left" w:pos="8222"/>
        </w:tabs>
        <w:ind w:right="118"/>
        <w:rPr>
          <w:rFonts w:ascii="Times New Roman" w:hAnsi="Times New Roman"/>
          <w:sz w:val="22"/>
          <w:szCs w:val="22"/>
        </w:rPr>
      </w:pPr>
      <w:r w:rsidRPr="003534E8">
        <w:rPr>
          <w:rFonts w:ascii="Times New Roman" w:hAnsi="Times New Roman"/>
          <w:sz w:val="22"/>
          <w:szCs w:val="22"/>
        </w:rPr>
        <w:t>Foro competente è esclusivamente quello del luogo ove ha sede il Contraente.</w:t>
      </w:r>
    </w:p>
    <w:p w14:paraId="79F35B60" w14:textId="77777777" w:rsidR="00AC399D" w:rsidRPr="003534E8" w:rsidRDefault="00AC399D" w:rsidP="00AC399D">
      <w:pPr>
        <w:pStyle w:val="Testodelblocco2"/>
        <w:tabs>
          <w:tab w:val="clear" w:pos="7796"/>
          <w:tab w:val="left" w:pos="8222"/>
        </w:tabs>
        <w:ind w:right="118"/>
        <w:rPr>
          <w:rFonts w:ascii="Times New Roman" w:hAnsi="Times New Roman"/>
          <w:sz w:val="22"/>
          <w:szCs w:val="22"/>
        </w:rPr>
      </w:pPr>
    </w:p>
    <w:tbl>
      <w:tblPr>
        <w:tblW w:w="0" w:type="auto"/>
        <w:tblInd w:w="-471"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356"/>
      </w:tblGrid>
      <w:tr w:rsidR="00AC399D" w:rsidRPr="00481197" w14:paraId="55B3C70A" w14:textId="77777777" w:rsidTr="00FC6E70">
        <w:trPr>
          <w:trHeight w:val="402"/>
        </w:trPr>
        <w:tc>
          <w:tcPr>
            <w:tcW w:w="9356" w:type="dxa"/>
            <w:shd w:val="clear" w:color="auto" w:fill="auto"/>
            <w:vAlign w:val="center"/>
          </w:tcPr>
          <w:p w14:paraId="08057DB2" w14:textId="77777777" w:rsidR="00AC399D" w:rsidRPr="003534E8" w:rsidRDefault="00AC399D" w:rsidP="00FC6E70">
            <w:pPr>
              <w:tabs>
                <w:tab w:val="left" w:pos="46"/>
                <w:tab w:val="left" w:pos="8364"/>
              </w:tabs>
              <w:ind w:right="118"/>
              <w:rPr>
                <w:sz w:val="22"/>
                <w:szCs w:val="22"/>
                <w:lang w:val="it-IT"/>
              </w:rPr>
            </w:pPr>
            <w:r w:rsidRPr="003534E8">
              <w:rPr>
                <w:b/>
                <w:sz w:val="22"/>
                <w:szCs w:val="22"/>
                <w:lang w:val="it-IT"/>
              </w:rPr>
              <w:t>Art. 1.12 - Rinvio alle norme di legge</w:t>
            </w:r>
          </w:p>
        </w:tc>
      </w:tr>
    </w:tbl>
    <w:p w14:paraId="6CE7BF5E" w14:textId="77777777" w:rsidR="00AC399D" w:rsidRPr="00A41400" w:rsidRDefault="00AC399D" w:rsidP="00AC399D">
      <w:pPr>
        <w:tabs>
          <w:tab w:val="left" w:pos="142"/>
          <w:tab w:val="left" w:pos="851"/>
          <w:tab w:val="left" w:pos="8364"/>
        </w:tabs>
        <w:ind w:left="-567" w:right="118"/>
        <w:rPr>
          <w:sz w:val="22"/>
          <w:szCs w:val="22"/>
          <w:lang w:val="it-IT"/>
        </w:rPr>
      </w:pPr>
      <w:r w:rsidRPr="00A41400">
        <w:rPr>
          <w:sz w:val="22"/>
          <w:szCs w:val="22"/>
          <w:lang w:val="it-IT"/>
        </w:rPr>
        <w:t>Per tutto quanto non è qui diversamente regolato, valgono le norme di legge.</w:t>
      </w:r>
    </w:p>
    <w:p w14:paraId="11A57934" w14:textId="77777777" w:rsidR="00AC399D" w:rsidRPr="00A41400" w:rsidRDefault="00AC399D" w:rsidP="00AC399D">
      <w:pPr>
        <w:tabs>
          <w:tab w:val="left" w:pos="142"/>
          <w:tab w:val="left" w:pos="851"/>
          <w:tab w:val="left" w:pos="8364"/>
        </w:tabs>
        <w:ind w:left="-567" w:right="118"/>
        <w:rPr>
          <w:sz w:val="22"/>
          <w:szCs w:val="22"/>
          <w:lang w:val="it-IT"/>
        </w:rPr>
      </w:pPr>
    </w:p>
    <w:tbl>
      <w:tblPr>
        <w:tblW w:w="9356" w:type="dxa"/>
        <w:tblInd w:w="-471"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356"/>
      </w:tblGrid>
      <w:tr w:rsidR="00AC399D" w:rsidRPr="003534E8" w14:paraId="4AF452A0" w14:textId="77777777" w:rsidTr="00FC6E70">
        <w:trPr>
          <w:trHeight w:val="402"/>
        </w:trPr>
        <w:tc>
          <w:tcPr>
            <w:tcW w:w="9356" w:type="dxa"/>
            <w:shd w:val="clear" w:color="auto" w:fill="auto"/>
            <w:vAlign w:val="center"/>
          </w:tcPr>
          <w:p w14:paraId="142783B4" w14:textId="77777777" w:rsidR="00AC399D" w:rsidRPr="003534E8" w:rsidRDefault="00AC399D" w:rsidP="00FC6E70">
            <w:pPr>
              <w:tabs>
                <w:tab w:val="left" w:pos="142"/>
                <w:tab w:val="left" w:pos="8364"/>
              </w:tabs>
              <w:ind w:left="46" w:right="118"/>
              <w:rPr>
                <w:sz w:val="22"/>
                <w:szCs w:val="22"/>
                <w:lang w:val="it-IT"/>
              </w:rPr>
            </w:pPr>
            <w:r w:rsidRPr="003534E8">
              <w:rPr>
                <w:b/>
                <w:sz w:val="22"/>
                <w:szCs w:val="22"/>
                <w:lang w:val="it-IT"/>
              </w:rPr>
              <w:t>Art. 1.13 - Coassicurazione e delega</w:t>
            </w:r>
          </w:p>
        </w:tc>
      </w:tr>
    </w:tbl>
    <w:p w14:paraId="1A12B3D9" w14:textId="77777777" w:rsidR="00AC399D" w:rsidRPr="00B02D78" w:rsidRDefault="00AC399D" w:rsidP="00AC399D">
      <w:pPr>
        <w:pStyle w:val="Testodelblocco2"/>
        <w:rPr>
          <w:sz w:val="22"/>
          <w:szCs w:val="22"/>
        </w:rPr>
      </w:pPr>
      <w:r w:rsidRPr="00B02D78">
        <w:rPr>
          <w:iCs/>
          <w:sz w:val="22"/>
          <w:szCs w:val="22"/>
        </w:rPr>
        <w:t>Nel caso in cui il contratto di assicurazione sia aggiudicato in Coassicurazione o in raggruppamento temporaneo di imprese, costituitosi in termini di legge, si deroga al disposto dell’art. 1911 c.c., essendo tutte le Società sottoscrittrici responsabili in solido nei confronti del Contraente</w:t>
      </w:r>
      <w:r w:rsidRPr="00B02D78">
        <w:rPr>
          <w:sz w:val="22"/>
          <w:szCs w:val="22"/>
        </w:rPr>
        <w:t xml:space="preserve">. </w:t>
      </w:r>
    </w:p>
    <w:p w14:paraId="5A8A38A3" w14:textId="77777777" w:rsidR="00AC399D" w:rsidRPr="00B02D78" w:rsidRDefault="00AC399D" w:rsidP="00AC399D">
      <w:pPr>
        <w:pStyle w:val="Testodelblocco2"/>
        <w:rPr>
          <w:sz w:val="22"/>
          <w:szCs w:val="22"/>
        </w:rPr>
      </w:pPr>
      <w:r w:rsidRPr="00B02D78">
        <w:rPr>
          <w:sz w:val="22"/>
          <w:szCs w:val="22"/>
        </w:rPr>
        <w:t xml:space="preserve">Tutte le comunicazioni relative al presente contratto si intendono fatte o ricevute dalla Società Delegataria, </w:t>
      </w:r>
      <w:proofErr w:type="gramStart"/>
      <w:r w:rsidRPr="00B02D78">
        <w:rPr>
          <w:sz w:val="22"/>
          <w:szCs w:val="22"/>
        </w:rPr>
        <w:t>all’uopo</w:t>
      </w:r>
      <w:proofErr w:type="gramEnd"/>
      <w:r w:rsidRPr="00B02D78">
        <w:rPr>
          <w:sz w:val="22"/>
          <w:szCs w:val="22"/>
        </w:rPr>
        <w:t xml:space="preserve"> designata dalle Società Coassicuratrici, in nome e per conto di tutte le Società Coassicuratrici. La firma apposta dalla Società Delegataria rende l’atto valido ad ogni effetto, anche per la parte delle medesime.</w:t>
      </w:r>
    </w:p>
    <w:p w14:paraId="03ABB6E3" w14:textId="77777777" w:rsidR="00AC399D" w:rsidRPr="00B02D78" w:rsidRDefault="00AC399D" w:rsidP="00AC399D">
      <w:pPr>
        <w:pStyle w:val="Testodelblocco2"/>
        <w:rPr>
          <w:sz w:val="22"/>
          <w:szCs w:val="22"/>
        </w:rPr>
      </w:pPr>
      <w:r w:rsidRPr="00B02D78">
        <w:rPr>
          <w:sz w:val="22"/>
          <w:szCs w:val="22"/>
        </w:rPr>
        <w:t>La Delegataria è altresì incaricata dalle altre Coassicuratrici per la gestione, esecuzione del contratto e l’esazione dei premi o degli importi comunque dovuti dal Contraente in dipendenza del contratto, contro rilascio dei relativi atti di quietanza. Il broker provvederà alla rimessa del premio direttamente ed unicamente nei confronti della Società Delegataria, la quale provvederà, secondo gli accordi presi, alla rimessa nei confronti delle Coassicuratrici delle quote di premio ad esse spettanti.</w:t>
      </w:r>
    </w:p>
    <w:p w14:paraId="6D93C4A1" w14:textId="77777777" w:rsidR="00AC399D" w:rsidRPr="003534E8" w:rsidRDefault="00AC399D" w:rsidP="00AC399D">
      <w:pPr>
        <w:pStyle w:val="Testodelblocco2"/>
        <w:rPr>
          <w:rFonts w:ascii="Times New Roman" w:hAnsi="Times New Roman"/>
          <w:sz w:val="22"/>
          <w:szCs w:val="22"/>
        </w:rPr>
      </w:pPr>
    </w:p>
    <w:tbl>
      <w:tblPr>
        <w:tblW w:w="9356" w:type="dxa"/>
        <w:tblInd w:w="-471"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356"/>
      </w:tblGrid>
      <w:tr w:rsidR="00AC399D" w:rsidRPr="00481197" w14:paraId="561FE76D" w14:textId="77777777" w:rsidTr="00FC6E70">
        <w:trPr>
          <w:trHeight w:val="402"/>
        </w:trPr>
        <w:tc>
          <w:tcPr>
            <w:tcW w:w="9356" w:type="dxa"/>
            <w:shd w:val="clear" w:color="auto" w:fill="auto"/>
            <w:vAlign w:val="center"/>
          </w:tcPr>
          <w:p w14:paraId="58EB4E19" w14:textId="77777777" w:rsidR="00AC399D" w:rsidRPr="003534E8" w:rsidRDefault="00AC399D" w:rsidP="00FC6E70">
            <w:pPr>
              <w:tabs>
                <w:tab w:val="left" w:pos="142"/>
                <w:tab w:val="left" w:pos="8364"/>
              </w:tabs>
              <w:ind w:left="46" w:right="118"/>
              <w:rPr>
                <w:sz w:val="22"/>
                <w:szCs w:val="22"/>
                <w:lang w:val="it-IT"/>
              </w:rPr>
            </w:pPr>
            <w:r w:rsidRPr="003534E8">
              <w:rPr>
                <w:b/>
                <w:sz w:val="22"/>
                <w:szCs w:val="22"/>
                <w:lang w:val="it-IT"/>
              </w:rPr>
              <w:t>Art. 1.14 - Assicurazion</w:t>
            </w:r>
            <w:r>
              <w:rPr>
                <w:b/>
                <w:sz w:val="22"/>
                <w:szCs w:val="22"/>
                <w:lang w:val="it-IT"/>
              </w:rPr>
              <w:t>e</w:t>
            </w:r>
            <w:r w:rsidRPr="003534E8">
              <w:rPr>
                <w:b/>
                <w:sz w:val="22"/>
                <w:szCs w:val="22"/>
                <w:lang w:val="it-IT"/>
              </w:rPr>
              <w:t xml:space="preserve"> presso diversi assicuratori</w:t>
            </w:r>
          </w:p>
        </w:tc>
      </w:tr>
    </w:tbl>
    <w:p w14:paraId="20FE3257" w14:textId="77777777" w:rsidR="00AC399D" w:rsidRPr="003534E8" w:rsidRDefault="00AC399D" w:rsidP="00AC399D">
      <w:pPr>
        <w:pStyle w:val="Testodelblocco2"/>
        <w:tabs>
          <w:tab w:val="clear" w:pos="7796"/>
          <w:tab w:val="clear" w:pos="8364"/>
          <w:tab w:val="left" w:pos="8222"/>
        </w:tabs>
        <w:ind w:right="1"/>
        <w:rPr>
          <w:rFonts w:ascii="Times New Roman" w:hAnsi="Times New Roman"/>
          <w:sz w:val="22"/>
          <w:szCs w:val="22"/>
        </w:rPr>
      </w:pPr>
      <w:r w:rsidRPr="003534E8">
        <w:rPr>
          <w:rFonts w:ascii="Times New Roman" w:hAnsi="Times New Roman"/>
          <w:sz w:val="22"/>
          <w:szCs w:val="22"/>
        </w:rPr>
        <w:t>Il Contraente e gli Assicurati sono esonerati dall’obbligo di denunciare alla Società eventuali altre polizze da loro stipulate per i medesimi rischi.</w:t>
      </w:r>
    </w:p>
    <w:p w14:paraId="52DE031B" w14:textId="77777777" w:rsidR="00AC399D" w:rsidRPr="003534E8" w:rsidRDefault="00AC399D" w:rsidP="00AC399D">
      <w:pPr>
        <w:pStyle w:val="Testodelblocco2"/>
        <w:tabs>
          <w:tab w:val="clear" w:pos="7796"/>
          <w:tab w:val="clear" w:pos="8364"/>
          <w:tab w:val="left" w:pos="8222"/>
        </w:tabs>
        <w:ind w:right="1"/>
        <w:rPr>
          <w:rFonts w:ascii="Times New Roman" w:hAnsi="Times New Roman"/>
          <w:sz w:val="22"/>
          <w:szCs w:val="22"/>
        </w:rPr>
      </w:pPr>
      <w:r w:rsidRPr="003534E8">
        <w:rPr>
          <w:rFonts w:ascii="Times New Roman" w:hAnsi="Times New Roman"/>
          <w:sz w:val="22"/>
          <w:szCs w:val="22"/>
        </w:rPr>
        <w:t>Il presente contratto di assicurazione, si intende stipulato indipendentemente ed in aggiunta alle eventuali assicurazioni obbligatorie previste per gli infortuni sul lavoro dalle leggi vigenti o da eventuali future.</w:t>
      </w:r>
    </w:p>
    <w:p w14:paraId="2A29F1EF" w14:textId="77777777" w:rsidR="00AC399D" w:rsidRPr="003534E8" w:rsidRDefault="00AC399D" w:rsidP="00AC399D">
      <w:pPr>
        <w:pStyle w:val="Testodelblocco2"/>
        <w:tabs>
          <w:tab w:val="clear" w:pos="7796"/>
          <w:tab w:val="left" w:pos="8222"/>
        </w:tabs>
        <w:ind w:left="-426" w:right="118"/>
        <w:rPr>
          <w:rFonts w:ascii="Times New Roman" w:hAnsi="Times New Roman"/>
          <w:sz w:val="22"/>
          <w:szCs w:val="22"/>
        </w:rPr>
      </w:pPr>
    </w:p>
    <w:tbl>
      <w:tblPr>
        <w:tblW w:w="9356" w:type="dxa"/>
        <w:tblInd w:w="-471"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356"/>
      </w:tblGrid>
      <w:tr w:rsidR="00AC399D" w:rsidRPr="003534E8" w14:paraId="14D752D9" w14:textId="77777777" w:rsidTr="00FC6E70">
        <w:trPr>
          <w:trHeight w:val="402"/>
        </w:trPr>
        <w:tc>
          <w:tcPr>
            <w:tcW w:w="9356" w:type="dxa"/>
            <w:shd w:val="clear" w:color="auto" w:fill="auto"/>
            <w:vAlign w:val="center"/>
          </w:tcPr>
          <w:p w14:paraId="26333079" w14:textId="77777777" w:rsidR="00AC399D" w:rsidRPr="003534E8" w:rsidRDefault="00AC399D" w:rsidP="00FC6E70">
            <w:pPr>
              <w:tabs>
                <w:tab w:val="left" w:pos="142"/>
                <w:tab w:val="left" w:pos="8364"/>
              </w:tabs>
              <w:ind w:left="46" w:right="118"/>
              <w:rPr>
                <w:b/>
                <w:sz w:val="22"/>
                <w:szCs w:val="22"/>
              </w:rPr>
            </w:pPr>
            <w:r w:rsidRPr="003534E8">
              <w:rPr>
                <w:b/>
                <w:sz w:val="22"/>
                <w:szCs w:val="22"/>
              </w:rPr>
              <w:t xml:space="preserve">Art. 1.15 - </w:t>
            </w:r>
            <w:r w:rsidRPr="003534E8">
              <w:rPr>
                <w:b/>
                <w:sz w:val="22"/>
                <w:szCs w:val="22"/>
                <w:lang w:val="en-GB"/>
              </w:rPr>
              <w:t>Clausola</w:t>
            </w:r>
            <w:r w:rsidRPr="003534E8">
              <w:rPr>
                <w:b/>
                <w:sz w:val="22"/>
                <w:szCs w:val="22"/>
              </w:rPr>
              <w:t xml:space="preserve"> broker</w:t>
            </w:r>
          </w:p>
        </w:tc>
      </w:tr>
    </w:tbl>
    <w:p w14:paraId="23920DD9" w14:textId="77777777" w:rsidR="00AC399D" w:rsidRPr="003534E8" w:rsidRDefault="00AC399D" w:rsidP="00AC399D">
      <w:pPr>
        <w:pStyle w:val="Testodelblocco2"/>
        <w:tabs>
          <w:tab w:val="clear" w:pos="142"/>
          <w:tab w:val="clear" w:pos="7796"/>
          <w:tab w:val="clear" w:pos="8364"/>
          <w:tab w:val="left" w:pos="-426"/>
          <w:tab w:val="left" w:pos="8080"/>
        </w:tabs>
        <w:ind w:right="-3"/>
        <w:rPr>
          <w:sz w:val="22"/>
          <w:szCs w:val="22"/>
        </w:rPr>
      </w:pPr>
      <w:r w:rsidRPr="003534E8">
        <w:rPr>
          <w:sz w:val="22"/>
          <w:szCs w:val="22"/>
        </w:rPr>
        <w:lastRenderedPageBreak/>
        <w:t>Ad ogni effetto di legge, le Parti contraenti riconoscono al Broker il ruolo di cui al D. Lgs. N. 209/2005, relativamente alla conclusione ed alla gestione della presente assicurazione e per tutto il tempo della durata, incluse proroghe, rinnovi, riforme o sostituzioni.</w:t>
      </w:r>
    </w:p>
    <w:p w14:paraId="352A0E75" w14:textId="77777777" w:rsidR="00AC399D" w:rsidRDefault="00AC399D" w:rsidP="00AC399D">
      <w:pPr>
        <w:pStyle w:val="Testodelblocco2"/>
        <w:tabs>
          <w:tab w:val="clear" w:pos="142"/>
          <w:tab w:val="clear" w:pos="7796"/>
          <w:tab w:val="clear" w:pos="8364"/>
          <w:tab w:val="left" w:pos="-426"/>
          <w:tab w:val="left" w:pos="8080"/>
        </w:tabs>
        <w:ind w:right="-3"/>
        <w:rPr>
          <w:sz w:val="22"/>
          <w:szCs w:val="22"/>
        </w:rPr>
      </w:pPr>
      <w:r w:rsidRPr="003534E8">
        <w:rPr>
          <w:sz w:val="22"/>
          <w:szCs w:val="22"/>
        </w:rPr>
        <w:t>In conseguenza di quanto sopra si conviene espressamente:</w:t>
      </w:r>
    </w:p>
    <w:p w14:paraId="29796311" w14:textId="77777777" w:rsidR="00AC399D" w:rsidRDefault="00AC399D" w:rsidP="00AC399D">
      <w:pPr>
        <w:pStyle w:val="Testodelblocco2"/>
        <w:numPr>
          <w:ilvl w:val="0"/>
          <w:numId w:val="29"/>
        </w:numPr>
        <w:tabs>
          <w:tab w:val="clear" w:pos="142"/>
          <w:tab w:val="clear" w:pos="7796"/>
          <w:tab w:val="clear" w:pos="8364"/>
          <w:tab w:val="left" w:pos="-426"/>
          <w:tab w:val="left" w:pos="8080"/>
        </w:tabs>
        <w:ind w:right="-3"/>
        <w:rPr>
          <w:sz w:val="22"/>
          <w:szCs w:val="22"/>
        </w:rPr>
      </w:pPr>
      <w:r w:rsidRPr="003534E8">
        <w:rPr>
          <w:sz w:val="22"/>
          <w:szCs w:val="22"/>
        </w:rPr>
        <w:t>che il Broker, nell’ambito della normativa richiamata, sia responsabile della rispondenza formale e giuridica dei documenti contrattuali nonché della legittimità della sottoscrizione degli stessi da parte della Società;</w:t>
      </w:r>
    </w:p>
    <w:p w14:paraId="30DA3E5F" w14:textId="77777777" w:rsidR="00AC399D" w:rsidRDefault="00AC399D" w:rsidP="00AC399D">
      <w:pPr>
        <w:pStyle w:val="Testodelblocco2"/>
        <w:numPr>
          <w:ilvl w:val="0"/>
          <w:numId w:val="29"/>
        </w:numPr>
        <w:tabs>
          <w:tab w:val="clear" w:pos="142"/>
          <w:tab w:val="clear" w:pos="7796"/>
          <w:tab w:val="clear" w:pos="8364"/>
          <w:tab w:val="left" w:pos="-426"/>
          <w:tab w:val="left" w:pos="8080"/>
        </w:tabs>
        <w:ind w:right="-3"/>
        <w:rPr>
          <w:sz w:val="22"/>
          <w:szCs w:val="22"/>
        </w:rPr>
      </w:pPr>
      <w:r w:rsidRPr="003534E8">
        <w:rPr>
          <w:sz w:val="22"/>
          <w:szCs w:val="22"/>
        </w:rPr>
        <w:t>di riconoscere che tutte le comunicazioni che, per legge o per contratto, il Contraente/Assicurato è tenuto a fare alla Società, si intendono valide ed efficaci anche se notificate al Broker;</w:t>
      </w:r>
    </w:p>
    <w:p w14:paraId="3F978905" w14:textId="77777777" w:rsidR="00AC399D" w:rsidRDefault="00AC399D" w:rsidP="00AC399D">
      <w:pPr>
        <w:pStyle w:val="Testodelblocco2"/>
        <w:numPr>
          <w:ilvl w:val="0"/>
          <w:numId w:val="29"/>
        </w:numPr>
        <w:tabs>
          <w:tab w:val="clear" w:pos="142"/>
          <w:tab w:val="clear" w:pos="7796"/>
          <w:tab w:val="clear" w:pos="8364"/>
          <w:tab w:val="left" w:pos="-426"/>
          <w:tab w:val="left" w:pos="8080"/>
        </w:tabs>
        <w:ind w:right="-3"/>
        <w:rPr>
          <w:sz w:val="22"/>
          <w:szCs w:val="22"/>
        </w:rPr>
      </w:pPr>
      <w:r w:rsidRPr="003534E8">
        <w:rPr>
          <w:sz w:val="22"/>
          <w:szCs w:val="22"/>
        </w:rPr>
        <w:t xml:space="preserve">che il pagamento dei premi dovuti alla Società, per qualsiasi motivo relativo alla presente assicurazione, venga effettuato dal Contraente al Broker. Il pagamento così effettuato ha effetto liberatorio per il </w:t>
      </w:r>
      <w:r>
        <w:rPr>
          <w:sz w:val="22"/>
          <w:szCs w:val="22"/>
        </w:rPr>
        <w:t>C</w:t>
      </w:r>
      <w:r w:rsidRPr="003534E8">
        <w:rPr>
          <w:sz w:val="22"/>
          <w:szCs w:val="22"/>
        </w:rPr>
        <w:t xml:space="preserve">ontraente ai sensi dell’art. 1901 C.C. La Società delegataria o ogni eventuale </w:t>
      </w:r>
      <w:r>
        <w:rPr>
          <w:sz w:val="22"/>
          <w:szCs w:val="22"/>
        </w:rPr>
        <w:t>S</w:t>
      </w:r>
      <w:r w:rsidRPr="003534E8">
        <w:rPr>
          <w:sz w:val="22"/>
          <w:szCs w:val="22"/>
        </w:rPr>
        <w:t>ocietà coassicuratrice, delegano quindi esplicitamente il broker</w:t>
      </w:r>
      <w:r>
        <w:rPr>
          <w:sz w:val="22"/>
          <w:szCs w:val="22"/>
        </w:rPr>
        <w:t xml:space="preserve"> </w:t>
      </w:r>
      <w:r w:rsidRPr="003534E8">
        <w:rPr>
          <w:sz w:val="22"/>
          <w:szCs w:val="22"/>
        </w:rPr>
        <w:t xml:space="preserve">all’incasso del premio, in ottemperanza al comma 2 dell’art. 118 Dlgs 209/2005 e con gli effetti per </w:t>
      </w:r>
      <w:r>
        <w:rPr>
          <w:sz w:val="22"/>
          <w:szCs w:val="22"/>
        </w:rPr>
        <w:t>il</w:t>
      </w:r>
      <w:r w:rsidRPr="003534E8">
        <w:rPr>
          <w:sz w:val="22"/>
          <w:szCs w:val="22"/>
        </w:rPr>
        <w:t xml:space="preserve"> </w:t>
      </w:r>
      <w:r>
        <w:rPr>
          <w:sz w:val="22"/>
          <w:szCs w:val="22"/>
        </w:rPr>
        <w:t>C</w:t>
      </w:r>
      <w:r w:rsidRPr="003534E8">
        <w:rPr>
          <w:sz w:val="22"/>
          <w:szCs w:val="22"/>
        </w:rPr>
        <w:t>ontraente previsti al primo comma del medesimo articolo;</w:t>
      </w:r>
    </w:p>
    <w:p w14:paraId="33705BBC" w14:textId="77777777" w:rsidR="00AC399D" w:rsidRDefault="00AC399D" w:rsidP="00AC399D">
      <w:pPr>
        <w:pStyle w:val="Testodelblocco2"/>
        <w:numPr>
          <w:ilvl w:val="0"/>
          <w:numId w:val="29"/>
        </w:numPr>
        <w:tabs>
          <w:tab w:val="clear" w:pos="142"/>
          <w:tab w:val="clear" w:pos="7796"/>
          <w:tab w:val="clear" w:pos="8364"/>
          <w:tab w:val="left" w:pos="-426"/>
          <w:tab w:val="left" w:pos="8080"/>
        </w:tabs>
        <w:ind w:right="-3"/>
        <w:rPr>
          <w:sz w:val="22"/>
          <w:szCs w:val="22"/>
        </w:rPr>
      </w:pPr>
      <w:r>
        <w:rPr>
          <w:sz w:val="22"/>
          <w:szCs w:val="22"/>
        </w:rPr>
        <w:t>c</w:t>
      </w:r>
      <w:r w:rsidRPr="003534E8">
        <w:rPr>
          <w:sz w:val="22"/>
          <w:szCs w:val="22"/>
        </w:rPr>
        <w:t xml:space="preserve">he le somme incassate dal broker vengano da questi rimesse </w:t>
      </w:r>
      <w:r>
        <w:rPr>
          <w:sz w:val="22"/>
          <w:szCs w:val="22"/>
        </w:rPr>
        <w:t>alla Società</w:t>
      </w:r>
      <w:r w:rsidRPr="003534E8">
        <w:rPr>
          <w:sz w:val="22"/>
          <w:szCs w:val="22"/>
        </w:rPr>
        <w:t xml:space="preserve"> secondo gli accordi vigenti o, in mancanza, entro il giorno dieci del mese successivo a quello di incasso. </w:t>
      </w:r>
      <w:proofErr w:type="gramStart"/>
      <w:r w:rsidRPr="003534E8">
        <w:rPr>
          <w:sz w:val="22"/>
          <w:szCs w:val="22"/>
        </w:rPr>
        <w:t>All’uopo</w:t>
      </w:r>
      <w:proofErr w:type="gramEnd"/>
      <w:r w:rsidRPr="003534E8">
        <w:rPr>
          <w:sz w:val="22"/>
          <w:szCs w:val="22"/>
        </w:rPr>
        <w:t xml:space="preserve"> il broker trasmetterà alla Società distinta contabile riepilogativa della disposizione effettuata. Il presente comma è efficace qualora broker e Società non abbiano convenuto diversa regolamentazione dei rapporti.</w:t>
      </w:r>
    </w:p>
    <w:p w14:paraId="787C09BE" w14:textId="77777777" w:rsidR="00AC399D" w:rsidRPr="00540331" w:rsidRDefault="00AC399D" w:rsidP="00AC399D">
      <w:pPr>
        <w:pStyle w:val="Testodelblocco2"/>
        <w:numPr>
          <w:ilvl w:val="0"/>
          <w:numId w:val="29"/>
        </w:numPr>
        <w:tabs>
          <w:tab w:val="clear" w:pos="142"/>
          <w:tab w:val="clear" w:pos="7796"/>
          <w:tab w:val="clear" w:pos="8364"/>
          <w:tab w:val="left" w:pos="-426"/>
          <w:tab w:val="left" w:pos="8080"/>
        </w:tabs>
        <w:ind w:right="-3"/>
        <w:rPr>
          <w:b/>
          <w:bCs/>
          <w:sz w:val="22"/>
          <w:szCs w:val="22"/>
          <w:u w:val="single"/>
        </w:rPr>
      </w:pPr>
      <w:r w:rsidRPr="003534E8">
        <w:rPr>
          <w:sz w:val="22"/>
          <w:szCs w:val="22"/>
        </w:rPr>
        <w:t xml:space="preserve">che le variazioni alla presente assicurazione richieste dal </w:t>
      </w:r>
      <w:r>
        <w:rPr>
          <w:sz w:val="22"/>
          <w:szCs w:val="22"/>
        </w:rPr>
        <w:t>C</w:t>
      </w:r>
      <w:r w:rsidRPr="003534E8">
        <w:rPr>
          <w:sz w:val="22"/>
          <w:szCs w:val="22"/>
        </w:rPr>
        <w:t xml:space="preserve">ontraente al broker, in forma scritta, siano immediatamente efficaci quando accettate dalla Società. Qualora le stesse comportino il versamento di un premio aggiuntivo, i termini di effetto sono subordinati alla disciplina </w:t>
      </w:r>
      <w:r w:rsidRPr="008F7813">
        <w:rPr>
          <w:sz w:val="22"/>
          <w:szCs w:val="22"/>
        </w:rPr>
        <w:t>dell’art. 1.</w:t>
      </w:r>
      <w:r>
        <w:rPr>
          <w:sz w:val="22"/>
          <w:szCs w:val="22"/>
        </w:rPr>
        <w:t>6</w:t>
      </w:r>
      <w:r w:rsidRPr="008F7813">
        <w:rPr>
          <w:sz w:val="22"/>
          <w:szCs w:val="22"/>
        </w:rPr>
        <w:t xml:space="preserve"> “</w:t>
      </w:r>
      <w:r w:rsidRPr="00540331">
        <w:rPr>
          <w:sz w:val="22"/>
          <w:szCs w:val="22"/>
        </w:rPr>
        <w:t>Pagamento del premio e decorrenza della garanzia”;</w:t>
      </w:r>
    </w:p>
    <w:p w14:paraId="052A1D21" w14:textId="77777777" w:rsidR="00AC399D" w:rsidRDefault="00AC399D" w:rsidP="00AC399D">
      <w:pPr>
        <w:pStyle w:val="Testodelblocco2"/>
        <w:numPr>
          <w:ilvl w:val="0"/>
          <w:numId w:val="29"/>
        </w:numPr>
        <w:tabs>
          <w:tab w:val="clear" w:pos="142"/>
          <w:tab w:val="clear" w:pos="7796"/>
          <w:tab w:val="clear" w:pos="8364"/>
          <w:tab w:val="left" w:pos="-426"/>
          <w:tab w:val="left" w:pos="8080"/>
        </w:tabs>
        <w:ind w:right="-3"/>
        <w:rPr>
          <w:sz w:val="22"/>
          <w:szCs w:val="22"/>
        </w:rPr>
      </w:pPr>
      <w:r w:rsidRPr="003534E8">
        <w:rPr>
          <w:sz w:val="22"/>
          <w:szCs w:val="22"/>
        </w:rPr>
        <w:t>che la gestione dei sinistri, fino a che non diventino vertenze legali, venga curata per conto del Contraente/Assicurato dal Broker;</w:t>
      </w:r>
    </w:p>
    <w:p w14:paraId="3BAC1E35" w14:textId="77777777" w:rsidR="00AC399D" w:rsidRPr="003534E8" w:rsidRDefault="00AC399D" w:rsidP="00AC399D">
      <w:pPr>
        <w:pStyle w:val="Testodelblocco2"/>
        <w:numPr>
          <w:ilvl w:val="0"/>
          <w:numId w:val="29"/>
        </w:numPr>
        <w:tabs>
          <w:tab w:val="clear" w:pos="142"/>
          <w:tab w:val="clear" w:pos="7796"/>
          <w:tab w:val="clear" w:pos="8364"/>
          <w:tab w:val="left" w:pos="-426"/>
          <w:tab w:val="left" w:pos="8080"/>
        </w:tabs>
        <w:ind w:right="-3"/>
        <w:rPr>
          <w:sz w:val="22"/>
          <w:szCs w:val="22"/>
        </w:rPr>
      </w:pPr>
      <w:r w:rsidRPr="003534E8">
        <w:rPr>
          <w:sz w:val="22"/>
          <w:szCs w:val="22"/>
        </w:rPr>
        <w:t>che il broker ha ottemperato agli obblighi assicurativi di Legge di cui all’art. 112, comma 3 del Dlgs 209/2005 e si impegna a produrre copia della vigente polizza a semplice richiesta scritta della/e Società in qualunque momento del rapporto.</w:t>
      </w:r>
    </w:p>
    <w:p w14:paraId="550F98F7" w14:textId="77777777" w:rsidR="00AC399D" w:rsidRPr="003534E8" w:rsidRDefault="00AC399D" w:rsidP="00AC399D">
      <w:pPr>
        <w:pStyle w:val="Testodelblocco2"/>
        <w:tabs>
          <w:tab w:val="clear" w:pos="142"/>
          <w:tab w:val="clear" w:pos="851"/>
          <w:tab w:val="clear" w:pos="7796"/>
          <w:tab w:val="clear" w:pos="8364"/>
          <w:tab w:val="left" w:pos="-426"/>
          <w:tab w:val="left" w:pos="1134"/>
          <w:tab w:val="left" w:pos="8080"/>
        </w:tabs>
        <w:ind w:left="-709" w:right="-3"/>
        <w:rPr>
          <w:sz w:val="22"/>
          <w:szCs w:val="22"/>
        </w:rPr>
      </w:pPr>
      <w:r w:rsidRPr="003534E8">
        <w:rPr>
          <w:sz w:val="22"/>
          <w:szCs w:val="22"/>
        </w:rPr>
        <w:t>Il presente articolo sarà privo di efficacia dal momento in cui dovesse venire a mancare l’obbligatoria iscrizione del broker al RUI, istituito presso l’ISVAP con provvedimento n° 5 del 16/10/2006.</w:t>
      </w:r>
    </w:p>
    <w:p w14:paraId="526C2108" w14:textId="77777777" w:rsidR="00AC399D" w:rsidRPr="003534E8" w:rsidRDefault="00AC399D" w:rsidP="00AC399D">
      <w:pPr>
        <w:pStyle w:val="Testodelblocco2"/>
        <w:tabs>
          <w:tab w:val="clear" w:pos="142"/>
          <w:tab w:val="clear" w:pos="851"/>
          <w:tab w:val="clear" w:pos="7796"/>
          <w:tab w:val="clear" w:pos="8364"/>
          <w:tab w:val="left" w:pos="426"/>
          <w:tab w:val="left" w:pos="720"/>
          <w:tab w:val="left" w:pos="1134"/>
          <w:tab w:val="left" w:pos="8080"/>
        </w:tabs>
        <w:ind w:left="0" w:right="118"/>
        <w:rPr>
          <w:sz w:val="22"/>
          <w:szCs w:val="22"/>
        </w:rPr>
      </w:pPr>
    </w:p>
    <w:tbl>
      <w:tblPr>
        <w:tblW w:w="9356" w:type="dxa"/>
        <w:tblInd w:w="-471"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356"/>
      </w:tblGrid>
      <w:tr w:rsidR="00AC399D" w:rsidRPr="00481197" w14:paraId="32A18FC7" w14:textId="77777777" w:rsidTr="00FC6E70">
        <w:trPr>
          <w:trHeight w:val="402"/>
        </w:trPr>
        <w:tc>
          <w:tcPr>
            <w:tcW w:w="9356" w:type="dxa"/>
            <w:shd w:val="clear" w:color="auto" w:fill="auto"/>
            <w:vAlign w:val="center"/>
          </w:tcPr>
          <w:p w14:paraId="193C1FED" w14:textId="77777777" w:rsidR="00AC399D" w:rsidRPr="003534E8" w:rsidRDefault="00AC399D" w:rsidP="00FC6E70">
            <w:pPr>
              <w:pStyle w:val="Titolo5"/>
              <w:tabs>
                <w:tab w:val="left" w:pos="142"/>
                <w:tab w:val="left" w:pos="8364"/>
              </w:tabs>
              <w:ind w:left="46" w:right="118"/>
              <w:jc w:val="both"/>
              <w:rPr>
                <w:rFonts w:ascii="Times New Roman" w:hAnsi="Times New Roman"/>
                <w:sz w:val="22"/>
                <w:szCs w:val="22"/>
              </w:rPr>
            </w:pPr>
            <w:r w:rsidRPr="003534E8">
              <w:rPr>
                <w:rFonts w:ascii="Times New Roman" w:hAnsi="Times New Roman"/>
                <w:sz w:val="22"/>
                <w:szCs w:val="22"/>
              </w:rPr>
              <w:t>Art. 1.16 - Obbligo di fornire i dati dell’andamento del rischio</w:t>
            </w:r>
          </w:p>
        </w:tc>
      </w:tr>
    </w:tbl>
    <w:p w14:paraId="7B15A679" w14:textId="77777777" w:rsidR="00AC399D" w:rsidRPr="004648D8" w:rsidRDefault="00AC399D" w:rsidP="00AC399D">
      <w:pPr>
        <w:pStyle w:val="Rientrocorpodeltesto22"/>
        <w:tabs>
          <w:tab w:val="clear" w:pos="28"/>
          <w:tab w:val="left" w:pos="-567"/>
        </w:tabs>
        <w:ind w:left="-567" w:firstLine="0"/>
        <w:rPr>
          <w:iCs/>
          <w:sz w:val="22"/>
          <w:szCs w:val="22"/>
        </w:rPr>
      </w:pPr>
      <w:r w:rsidRPr="004648D8">
        <w:rPr>
          <w:iCs/>
          <w:sz w:val="22"/>
          <w:szCs w:val="22"/>
        </w:rPr>
        <w:t>1. Entro tre mesi dalla scadenza di ogni annualità e in ogni caso sei mesi prima della scadenza contrattuale, entro i 30 giorni solari successivi</w:t>
      </w:r>
      <w:r>
        <w:rPr>
          <w:iCs/>
          <w:sz w:val="22"/>
          <w:szCs w:val="22"/>
        </w:rPr>
        <w:t xml:space="preserve"> </w:t>
      </w:r>
      <w:r w:rsidRPr="004648D8">
        <w:rPr>
          <w:iCs/>
          <w:sz w:val="22"/>
          <w:szCs w:val="22"/>
        </w:rPr>
        <w:t xml:space="preserve">la Società, nel rispetto delle vigenti disposizioni in materia di riservatezza dei dati personali, si impegna a fornire al Contraente l’evidenza dei sinistri denunciati a partire dalla data di decorrenza del contratto. Tale elenco dovrà essere fornito in formato Excel sia tramite file modificabili, sia tramite file non modificabili, e dovrà riportare per ciascun sinistro: </w:t>
      </w:r>
    </w:p>
    <w:p w14:paraId="08A0605A" w14:textId="77777777" w:rsidR="00AC399D" w:rsidRPr="004648D8" w:rsidRDefault="00AC399D" w:rsidP="00AC399D">
      <w:pPr>
        <w:pStyle w:val="Rientrocorpodeltesto22"/>
        <w:tabs>
          <w:tab w:val="clear" w:pos="28"/>
          <w:tab w:val="left" w:pos="-567"/>
        </w:tabs>
        <w:ind w:left="-567" w:firstLine="0"/>
        <w:rPr>
          <w:sz w:val="22"/>
          <w:szCs w:val="22"/>
        </w:rPr>
      </w:pPr>
      <w:r w:rsidRPr="004648D8">
        <w:rPr>
          <w:rFonts w:ascii="Cambria Math" w:hAnsi="Cambria Math" w:cs="Cambria Math"/>
          <w:sz w:val="22"/>
          <w:szCs w:val="22"/>
        </w:rPr>
        <w:t>‐</w:t>
      </w:r>
      <w:r w:rsidRPr="004648D8">
        <w:rPr>
          <w:sz w:val="22"/>
          <w:szCs w:val="22"/>
        </w:rPr>
        <w:t xml:space="preserve"> il Contraente di Polizza;</w:t>
      </w:r>
    </w:p>
    <w:p w14:paraId="0B9D21DC" w14:textId="77777777" w:rsidR="00AC399D" w:rsidRPr="004648D8" w:rsidRDefault="00AC399D" w:rsidP="00AC399D">
      <w:pPr>
        <w:pStyle w:val="Rientrocorpodeltesto22"/>
        <w:tabs>
          <w:tab w:val="clear" w:pos="28"/>
          <w:tab w:val="left" w:pos="-567"/>
        </w:tabs>
        <w:ind w:left="-567" w:firstLine="0"/>
        <w:rPr>
          <w:bCs/>
          <w:sz w:val="22"/>
          <w:szCs w:val="22"/>
        </w:rPr>
      </w:pPr>
      <w:r w:rsidRPr="004648D8">
        <w:rPr>
          <w:sz w:val="22"/>
          <w:szCs w:val="22"/>
        </w:rPr>
        <w:t xml:space="preserve">- </w:t>
      </w:r>
      <w:r w:rsidRPr="004648D8">
        <w:rPr>
          <w:bCs/>
          <w:sz w:val="22"/>
          <w:szCs w:val="22"/>
        </w:rPr>
        <w:t>il numero del sinistro attribuito dalla Società;</w:t>
      </w:r>
    </w:p>
    <w:p w14:paraId="26289B23" w14:textId="77777777" w:rsidR="00AC399D" w:rsidRPr="004648D8" w:rsidRDefault="00AC399D" w:rsidP="00AC399D">
      <w:pPr>
        <w:pStyle w:val="Rientrocorpodeltesto22"/>
        <w:tabs>
          <w:tab w:val="clear" w:pos="28"/>
          <w:tab w:val="left" w:pos="-567"/>
        </w:tabs>
        <w:ind w:left="-567" w:firstLine="0"/>
        <w:rPr>
          <w:sz w:val="22"/>
          <w:szCs w:val="22"/>
        </w:rPr>
      </w:pPr>
      <w:r w:rsidRPr="004648D8">
        <w:rPr>
          <w:bCs/>
          <w:sz w:val="22"/>
          <w:szCs w:val="22"/>
        </w:rPr>
        <w:t>- il numero di polizza;</w:t>
      </w:r>
    </w:p>
    <w:p w14:paraId="7ED4599D" w14:textId="77777777" w:rsidR="00AC399D" w:rsidRPr="004648D8" w:rsidRDefault="00AC399D" w:rsidP="00AC399D">
      <w:pPr>
        <w:pStyle w:val="Rientrocorpodeltesto22"/>
        <w:tabs>
          <w:tab w:val="clear" w:pos="28"/>
          <w:tab w:val="left" w:pos="-567"/>
        </w:tabs>
        <w:ind w:left="-567" w:firstLine="0"/>
        <w:rPr>
          <w:bCs/>
          <w:sz w:val="22"/>
          <w:szCs w:val="22"/>
        </w:rPr>
      </w:pPr>
      <w:r w:rsidRPr="004648D8">
        <w:rPr>
          <w:rFonts w:ascii="Cambria Math" w:hAnsi="Cambria Math" w:cs="Cambria Math"/>
          <w:sz w:val="22"/>
          <w:szCs w:val="22"/>
        </w:rPr>
        <w:t>‐</w:t>
      </w:r>
      <w:r w:rsidRPr="004648D8">
        <w:rPr>
          <w:sz w:val="22"/>
          <w:szCs w:val="22"/>
        </w:rPr>
        <w:t xml:space="preserve"> </w:t>
      </w:r>
      <w:r w:rsidRPr="004648D8">
        <w:rPr>
          <w:bCs/>
          <w:sz w:val="22"/>
          <w:szCs w:val="22"/>
        </w:rPr>
        <w:t xml:space="preserve">la data di accadimento dell’evento; </w:t>
      </w:r>
    </w:p>
    <w:p w14:paraId="337EDC50" w14:textId="77777777" w:rsidR="00AC399D" w:rsidRPr="004648D8" w:rsidRDefault="00AC399D" w:rsidP="00AC399D">
      <w:pPr>
        <w:pStyle w:val="Rientrocorpodeltesto22"/>
        <w:tabs>
          <w:tab w:val="clear" w:pos="28"/>
          <w:tab w:val="left" w:pos="-567"/>
        </w:tabs>
        <w:ind w:left="-567" w:firstLine="0"/>
        <w:rPr>
          <w:sz w:val="22"/>
          <w:szCs w:val="22"/>
        </w:rPr>
      </w:pPr>
      <w:r w:rsidRPr="004648D8">
        <w:rPr>
          <w:bCs/>
          <w:sz w:val="22"/>
          <w:szCs w:val="22"/>
        </w:rPr>
        <w:t>- il periodo di riferimento;</w:t>
      </w:r>
    </w:p>
    <w:p w14:paraId="24D6C1B4" w14:textId="77777777" w:rsidR="00AC399D" w:rsidRPr="004648D8" w:rsidRDefault="00AC399D" w:rsidP="00AC399D">
      <w:pPr>
        <w:pStyle w:val="Rientrocorpodeltesto22"/>
        <w:tabs>
          <w:tab w:val="clear" w:pos="28"/>
          <w:tab w:val="left" w:pos="-567"/>
        </w:tabs>
        <w:ind w:left="-567" w:firstLine="0"/>
        <w:rPr>
          <w:sz w:val="22"/>
          <w:szCs w:val="22"/>
        </w:rPr>
      </w:pPr>
      <w:r w:rsidRPr="004648D8">
        <w:rPr>
          <w:rFonts w:ascii="Cambria Math" w:hAnsi="Cambria Math" w:cs="Cambria Math"/>
          <w:sz w:val="22"/>
          <w:szCs w:val="22"/>
        </w:rPr>
        <w:t>‐</w:t>
      </w:r>
      <w:r w:rsidRPr="004648D8">
        <w:rPr>
          <w:sz w:val="22"/>
          <w:szCs w:val="22"/>
        </w:rPr>
        <w:t xml:space="preserve"> la data della denuncia; </w:t>
      </w:r>
    </w:p>
    <w:p w14:paraId="5DD1EBA8" w14:textId="77777777" w:rsidR="00AC399D" w:rsidRPr="004648D8" w:rsidRDefault="00AC399D" w:rsidP="00AC399D">
      <w:pPr>
        <w:pStyle w:val="Rientrocorpodeltesto22"/>
        <w:tabs>
          <w:tab w:val="clear" w:pos="28"/>
          <w:tab w:val="left" w:pos="-567"/>
        </w:tabs>
        <w:ind w:left="-567" w:firstLine="0"/>
        <w:rPr>
          <w:sz w:val="22"/>
          <w:szCs w:val="22"/>
        </w:rPr>
      </w:pPr>
      <w:r w:rsidRPr="004648D8">
        <w:rPr>
          <w:rFonts w:ascii="Cambria Math" w:hAnsi="Cambria Math" w:cs="Cambria Math"/>
          <w:sz w:val="22"/>
          <w:szCs w:val="22"/>
        </w:rPr>
        <w:t>‐</w:t>
      </w:r>
      <w:r w:rsidRPr="004648D8">
        <w:rPr>
          <w:sz w:val="22"/>
          <w:szCs w:val="22"/>
        </w:rPr>
        <w:t xml:space="preserve"> </w:t>
      </w:r>
      <w:r w:rsidRPr="004648D8">
        <w:rPr>
          <w:bCs/>
          <w:sz w:val="22"/>
          <w:szCs w:val="22"/>
        </w:rPr>
        <w:t xml:space="preserve">l’indicazione dello stato del sinistro secondo la seguente classificazione e con i dettagli di seguito indicati: </w:t>
      </w:r>
    </w:p>
    <w:p w14:paraId="594A80FE" w14:textId="77777777" w:rsidR="00AC399D" w:rsidRPr="004648D8" w:rsidRDefault="00AC399D" w:rsidP="00AC399D">
      <w:pPr>
        <w:pStyle w:val="Rientrocorpodeltesto22"/>
        <w:tabs>
          <w:tab w:val="clear" w:pos="28"/>
          <w:tab w:val="left" w:pos="-567"/>
        </w:tabs>
        <w:ind w:left="-567" w:firstLine="0"/>
        <w:rPr>
          <w:sz w:val="22"/>
          <w:szCs w:val="22"/>
        </w:rPr>
      </w:pPr>
      <w:r w:rsidRPr="004648D8">
        <w:rPr>
          <w:bCs/>
          <w:sz w:val="22"/>
          <w:szCs w:val="22"/>
        </w:rPr>
        <w:t xml:space="preserve">a) sinistro agli atti, senza seguito; </w:t>
      </w:r>
    </w:p>
    <w:p w14:paraId="1A437EDF" w14:textId="77777777" w:rsidR="00AC399D" w:rsidRPr="004648D8" w:rsidRDefault="00AC399D" w:rsidP="00AC399D">
      <w:pPr>
        <w:pStyle w:val="Rientrocorpodeltesto22"/>
        <w:tabs>
          <w:tab w:val="clear" w:pos="28"/>
          <w:tab w:val="left" w:pos="-567"/>
        </w:tabs>
        <w:ind w:left="-567" w:firstLine="0"/>
        <w:rPr>
          <w:sz w:val="22"/>
          <w:szCs w:val="22"/>
        </w:rPr>
      </w:pPr>
      <w:r w:rsidRPr="004648D8">
        <w:rPr>
          <w:bCs/>
          <w:sz w:val="22"/>
          <w:szCs w:val="22"/>
        </w:rPr>
        <w:t xml:space="preserve">b) sinistro liquidato, in data _____________ con liquidazione pari a € ________________; gli importi indicati dovranno essere al lordo di eventuali scoperti/franchigie </w:t>
      </w:r>
    </w:p>
    <w:p w14:paraId="2A66E863" w14:textId="77777777" w:rsidR="00AC399D" w:rsidRPr="004648D8" w:rsidRDefault="00AC399D" w:rsidP="00AC399D">
      <w:pPr>
        <w:pStyle w:val="Rientrocorpodeltesto22"/>
        <w:tabs>
          <w:tab w:val="clear" w:pos="28"/>
          <w:tab w:val="left" w:pos="-567"/>
        </w:tabs>
        <w:ind w:left="-567" w:firstLine="0"/>
        <w:rPr>
          <w:sz w:val="22"/>
          <w:szCs w:val="22"/>
        </w:rPr>
      </w:pPr>
      <w:r w:rsidRPr="004648D8">
        <w:rPr>
          <w:bCs/>
          <w:sz w:val="22"/>
          <w:szCs w:val="22"/>
        </w:rPr>
        <w:t xml:space="preserve">c) sinistro aperto, in corso di verifica con relativo importo stimato pari a €______________.]: </w:t>
      </w:r>
    </w:p>
    <w:p w14:paraId="48EDDA5B" w14:textId="77777777" w:rsidR="00AC399D" w:rsidRPr="004648D8" w:rsidRDefault="00AC399D" w:rsidP="00AC399D">
      <w:pPr>
        <w:pStyle w:val="Rientrocorpodeltesto22"/>
        <w:tabs>
          <w:tab w:val="clear" w:pos="28"/>
          <w:tab w:val="left" w:pos="-567"/>
        </w:tabs>
        <w:ind w:left="-567" w:firstLine="0"/>
        <w:rPr>
          <w:sz w:val="22"/>
          <w:szCs w:val="22"/>
        </w:rPr>
      </w:pPr>
      <w:r>
        <w:rPr>
          <w:iCs/>
          <w:sz w:val="22"/>
          <w:szCs w:val="22"/>
        </w:rPr>
        <w:t>2</w:t>
      </w:r>
      <w:r w:rsidRPr="004648D8">
        <w:rPr>
          <w:iCs/>
          <w:sz w:val="22"/>
          <w:szCs w:val="22"/>
        </w:rPr>
        <w:t>. la Società si impegna a fornire ogni altra informazione disponibile, relativa al contratto assicurativo in essere che il Contraente, d'intesa con la Società</w:t>
      </w:r>
      <w:r w:rsidRPr="004648D8">
        <w:rPr>
          <w:sz w:val="22"/>
          <w:szCs w:val="22"/>
        </w:rPr>
        <w:t xml:space="preserve">, </w:t>
      </w:r>
      <w:r w:rsidRPr="004648D8">
        <w:rPr>
          <w:iCs/>
          <w:sz w:val="22"/>
          <w:szCs w:val="22"/>
        </w:rPr>
        <w:t xml:space="preserve">ritenga utile acquisire nel corso della vigenza del contratto. Al riguardo il Contraente deve fornire adeguata motivazione. </w:t>
      </w:r>
    </w:p>
    <w:p w14:paraId="67DEBE55" w14:textId="77777777" w:rsidR="00AC399D" w:rsidRPr="004648D8" w:rsidRDefault="00AC399D" w:rsidP="00AC399D">
      <w:pPr>
        <w:pStyle w:val="Rientrocorpodeltesto22"/>
        <w:tabs>
          <w:tab w:val="clear" w:pos="28"/>
          <w:tab w:val="left" w:pos="-567"/>
        </w:tabs>
        <w:ind w:left="-567" w:firstLine="0"/>
        <w:rPr>
          <w:iCs/>
          <w:sz w:val="22"/>
          <w:szCs w:val="22"/>
        </w:rPr>
      </w:pPr>
      <w:r>
        <w:rPr>
          <w:iCs/>
          <w:sz w:val="22"/>
          <w:szCs w:val="22"/>
        </w:rPr>
        <w:lastRenderedPageBreak/>
        <w:t>3</w:t>
      </w:r>
      <w:r w:rsidRPr="004648D8">
        <w:rPr>
          <w:iCs/>
          <w:sz w:val="22"/>
          <w:szCs w:val="22"/>
        </w:rPr>
        <w:t xml:space="preserve">. La Società, per gli adempimenti relativi alle informazioni da fornirsi successivamente alla data di scadenza del contratto, dovrà fornire, a semplice richiesta da parte del broker ed entro e non oltre 30 giorni solari dal ricevimento della stessa, le informazioni di cui al comma1. </w:t>
      </w:r>
    </w:p>
    <w:p w14:paraId="6738A495" w14:textId="77777777" w:rsidR="00AC399D" w:rsidRPr="003534E8" w:rsidRDefault="00AC399D" w:rsidP="00AC399D">
      <w:pPr>
        <w:pStyle w:val="Rientrocorpodeltesto22"/>
        <w:tabs>
          <w:tab w:val="left" w:pos="-567"/>
          <w:tab w:val="left" w:pos="-426"/>
          <w:tab w:val="left" w:pos="0"/>
        </w:tabs>
        <w:ind w:left="-567" w:right="-24" w:firstLine="0"/>
        <w:rPr>
          <w:rFonts w:ascii="Times New Roman" w:hAnsi="Times New Roman"/>
          <w:sz w:val="22"/>
          <w:szCs w:val="22"/>
        </w:rPr>
      </w:pPr>
    </w:p>
    <w:tbl>
      <w:tblPr>
        <w:tblW w:w="9356" w:type="dxa"/>
        <w:tblInd w:w="-497" w:type="dxa"/>
        <w:tblBorders>
          <w:bottom w:val="single" w:sz="6" w:space="0" w:color="A50021"/>
        </w:tblBorders>
        <w:tblLayout w:type="fixed"/>
        <w:tblCellMar>
          <w:left w:w="70" w:type="dxa"/>
          <w:right w:w="70" w:type="dxa"/>
        </w:tblCellMar>
        <w:tblLook w:val="0000" w:firstRow="0" w:lastRow="0" w:firstColumn="0" w:lastColumn="0" w:noHBand="0" w:noVBand="0"/>
      </w:tblPr>
      <w:tblGrid>
        <w:gridCol w:w="9356"/>
      </w:tblGrid>
      <w:tr w:rsidR="00AC399D" w:rsidRPr="00481197" w14:paraId="6D24DFDC" w14:textId="77777777" w:rsidTr="00FC6E70">
        <w:trPr>
          <w:trHeight w:val="410"/>
        </w:trPr>
        <w:tc>
          <w:tcPr>
            <w:tcW w:w="9356" w:type="dxa"/>
            <w:shd w:val="clear" w:color="auto" w:fill="auto"/>
            <w:vAlign w:val="center"/>
          </w:tcPr>
          <w:p w14:paraId="030EE2F1" w14:textId="77777777" w:rsidR="00AC399D" w:rsidRPr="003534E8" w:rsidRDefault="00AC399D" w:rsidP="00FC6E70">
            <w:pPr>
              <w:tabs>
                <w:tab w:val="left" w:pos="142"/>
                <w:tab w:val="left" w:pos="851"/>
                <w:tab w:val="left" w:pos="7796"/>
                <w:tab w:val="left" w:pos="7920"/>
                <w:tab w:val="left" w:pos="8364"/>
              </w:tabs>
              <w:ind w:left="72" w:right="118"/>
              <w:jc w:val="both"/>
              <w:rPr>
                <w:b/>
                <w:sz w:val="22"/>
                <w:szCs w:val="22"/>
                <w:lang w:val="it-IT"/>
              </w:rPr>
            </w:pPr>
            <w:r w:rsidRPr="003534E8">
              <w:rPr>
                <w:b/>
                <w:sz w:val="22"/>
                <w:szCs w:val="22"/>
                <w:lang w:val="it-IT"/>
              </w:rPr>
              <w:t>Art. 1.17 - Forma delle comunicazioni del Contraente alla Società</w:t>
            </w:r>
          </w:p>
        </w:tc>
      </w:tr>
    </w:tbl>
    <w:p w14:paraId="3AACF07D" w14:textId="77777777" w:rsidR="00AC399D" w:rsidRPr="003534E8" w:rsidRDefault="00AC399D" w:rsidP="00AC399D">
      <w:pPr>
        <w:pStyle w:val="Testodelblocco2"/>
        <w:ind w:right="259"/>
        <w:rPr>
          <w:sz w:val="22"/>
          <w:szCs w:val="22"/>
        </w:rPr>
      </w:pPr>
      <w:r w:rsidRPr="000230EF">
        <w:rPr>
          <w:sz w:val="22"/>
          <w:szCs w:val="22"/>
        </w:rPr>
        <w:t xml:space="preserve">Eccezion fatta per il recesso a seguito di </w:t>
      </w:r>
      <w:r w:rsidRPr="00DA7EAF">
        <w:rPr>
          <w:sz w:val="22"/>
          <w:szCs w:val="22"/>
        </w:rPr>
        <w:t>sinistro</w:t>
      </w:r>
      <w:r w:rsidRPr="00DA7EAF">
        <w:rPr>
          <w:b/>
          <w:bCs/>
          <w:sz w:val="22"/>
          <w:szCs w:val="22"/>
        </w:rPr>
        <w:t xml:space="preserve"> </w:t>
      </w:r>
      <w:r w:rsidRPr="00DA7EAF">
        <w:rPr>
          <w:bCs/>
          <w:sz w:val="22"/>
          <w:szCs w:val="22"/>
        </w:rPr>
        <w:t>o la cessazione anticipata del contratto</w:t>
      </w:r>
      <w:r w:rsidRPr="00DA7EAF">
        <w:rPr>
          <w:sz w:val="22"/>
          <w:szCs w:val="22"/>
        </w:rPr>
        <w:t>, che dovranno essere trasmesse direttamente alla parte interessata e per copia conoscenza al broker</w:t>
      </w:r>
      <w:r w:rsidRPr="000230EF">
        <w:rPr>
          <w:sz w:val="22"/>
          <w:szCs w:val="22"/>
        </w:rPr>
        <w:t>,</w:t>
      </w:r>
      <w:r>
        <w:rPr>
          <w:sz w:val="22"/>
          <w:szCs w:val="22"/>
        </w:rPr>
        <w:t xml:space="preserve"> t</w:t>
      </w:r>
      <w:r w:rsidRPr="00DD2901">
        <w:rPr>
          <w:sz w:val="22"/>
          <w:szCs w:val="22"/>
        </w:rPr>
        <w:t>utte</w:t>
      </w:r>
      <w:r w:rsidRPr="003534E8">
        <w:rPr>
          <w:sz w:val="22"/>
          <w:szCs w:val="22"/>
        </w:rPr>
        <w:t xml:space="preserve"> le comunicazioni, alle quali il Contraente è tenuto, devono essere fatte con lettera raccomandata/PEC e/o fax e/o telegramma e/o e-mail indirizzati al Broker.</w:t>
      </w:r>
    </w:p>
    <w:p w14:paraId="1792B5AB" w14:textId="77777777" w:rsidR="00AC399D" w:rsidRPr="003534E8" w:rsidRDefault="00AC399D" w:rsidP="00AC399D">
      <w:pPr>
        <w:pStyle w:val="Testodelblocco2"/>
        <w:ind w:right="259"/>
        <w:rPr>
          <w:sz w:val="22"/>
          <w:szCs w:val="22"/>
        </w:rPr>
      </w:pPr>
      <w:r w:rsidRPr="003534E8">
        <w:rPr>
          <w:sz w:val="22"/>
          <w:szCs w:val="22"/>
        </w:rPr>
        <w:t>Analoga procedura adotta la Società nei confronti del Contraente.</w:t>
      </w:r>
    </w:p>
    <w:p w14:paraId="725014D2" w14:textId="77777777" w:rsidR="00AC399D" w:rsidRPr="003534E8" w:rsidRDefault="00AC399D" w:rsidP="00AC399D">
      <w:pPr>
        <w:pStyle w:val="Testodelblocco2"/>
        <w:tabs>
          <w:tab w:val="clear" w:pos="851"/>
          <w:tab w:val="clear" w:pos="7796"/>
          <w:tab w:val="clear" w:pos="7920"/>
        </w:tabs>
        <w:ind w:right="259"/>
        <w:rPr>
          <w:sz w:val="22"/>
          <w:szCs w:val="22"/>
        </w:rPr>
      </w:pPr>
    </w:p>
    <w:tbl>
      <w:tblPr>
        <w:tblW w:w="9356" w:type="dxa"/>
        <w:tblInd w:w="-471"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356"/>
      </w:tblGrid>
      <w:tr w:rsidR="00AC399D" w:rsidRPr="00481197" w14:paraId="5BE3EBC0" w14:textId="77777777" w:rsidTr="00FC6E70">
        <w:trPr>
          <w:trHeight w:val="402"/>
        </w:trPr>
        <w:tc>
          <w:tcPr>
            <w:tcW w:w="9356" w:type="dxa"/>
            <w:shd w:val="clear" w:color="auto" w:fill="auto"/>
            <w:vAlign w:val="center"/>
          </w:tcPr>
          <w:p w14:paraId="053BA2DF" w14:textId="77777777" w:rsidR="00AC399D" w:rsidRPr="003534E8" w:rsidRDefault="00AC399D" w:rsidP="00FC6E70">
            <w:pPr>
              <w:tabs>
                <w:tab w:val="left" w:pos="142"/>
                <w:tab w:val="left" w:pos="8364"/>
              </w:tabs>
              <w:ind w:left="46" w:right="118"/>
              <w:rPr>
                <w:sz w:val="22"/>
                <w:szCs w:val="22"/>
                <w:lang w:val="it-IT"/>
              </w:rPr>
            </w:pPr>
            <w:r w:rsidRPr="003534E8">
              <w:rPr>
                <w:b/>
                <w:sz w:val="22"/>
                <w:szCs w:val="22"/>
                <w:lang w:val="it-IT"/>
              </w:rPr>
              <w:t>Art. 1.18 - Elementi per il calcolo del premio</w:t>
            </w:r>
          </w:p>
        </w:tc>
      </w:tr>
    </w:tbl>
    <w:p w14:paraId="51D7FB11" w14:textId="77777777" w:rsidR="00AC399D" w:rsidRPr="00A41400" w:rsidRDefault="00AC399D" w:rsidP="00AC399D">
      <w:pPr>
        <w:tabs>
          <w:tab w:val="left" w:pos="-284"/>
          <w:tab w:val="left" w:pos="8364"/>
        </w:tabs>
        <w:ind w:left="-567" w:right="118"/>
        <w:rPr>
          <w:sz w:val="22"/>
          <w:szCs w:val="22"/>
          <w:lang w:val="it-IT"/>
        </w:rPr>
      </w:pPr>
      <w:r w:rsidRPr="00A41400">
        <w:rPr>
          <w:sz w:val="22"/>
          <w:szCs w:val="22"/>
          <w:lang w:val="it-IT"/>
        </w:rPr>
        <w:t>Il premio viene anticipato in base all’applicazione dei tassi, che rimangono fissi per tutta la durata del contratto, da applicarsi sui parametri, espressamente indicati nell’Allegato (Prospetto di offerta); il calcolo del premio di regolazione, se dovuto, verrà effettuato utilizzando i tassi indicati nell’Allegato (Prospetto di offerta).</w:t>
      </w:r>
    </w:p>
    <w:p w14:paraId="65C79E9B" w14:textId="77777777" w:rsidR="00AC399D" w:rsidRPr="00A41400" w:rsidRDefault="00AC399D" w:rsidP="00AC399D">
      <w:pPr>
        <w:tabs>
          <w:tab w:val="left" w:pos="-284"/>
          <w:tab w:val="left" w:pos="142"/>
          <w:tab w:val="left" w:pos="851"/>
          <w:tab w:val="left" w:pos="8364"/>
        </w:tabs>
        <w:ind w:right="118"/>
        <w:rPr>
          <w:sz w:val="22"/>
          <w:szCs w:val="22"/>
          <w:lang w:val="it-IT"/>
        </w:rPr>
      </w:pPr>
    </w:p>
    <w:tbl>
      <w:tblPr>
        <w:tblW w:w="9356" w:type="dxa"/>
        <w:tblInd w:w="-497" w:type="dxa"/>
        <w:tblBorders>
          <w:bottom w:val="single" w:sz="6" w:space="0" w:color="A50021"/>
        </w:tblBorders>
        <w:tblLayout w:type="fixed"/>
        <w:tblCellMar>
          <w:left w:w="70" w:type="dxa"/>
          <w:right w:w="70" w:type="dxa"/>
        </w:tblCellMar>
        <w:tblLook w:val="0000" w:firstRow="0" w:lastRow="0" w:firstColumn="0" w:lastColumn="0" w:noHBand="0" w:noVBand="0"/>
      </w:tblPr>
      <w:tblGrid>
        <w:gridCol w:w="9356"/>
      </w:tblGrid>
      <w:tr w:rsidR="00AC399D" w:rsidRPr="00481197" w14:paraId="7DBD7304" w14:textId="77777777" w:rsidTr="00FC6E70">
        <w:trPr>
          <w:trHeight w:val="401"/>
        </w:trPr>
        <w:tc>
          <w:tcPr>
            <w:tcW w:w="9356" w:type="dxa"/>
            <w:shd w:val="clear" w:color="auto" w:fill="auto"/>
            <w:vAlign w:val="center"/>
          </w:tcPr>
          <w:p w14:paraId="361C7B92" w14:textId="77777777" w:rsidR="00AC399D" w:rsidRPr="00A41400" w:rsidRDefault="00AC399D" w:rsidP="00FC6E70">
            <w:pPr>
              <w:tabs>
                <w:tab w:val="left" w:pos="142"/>
                <w:tab w:val="left" w:pos="851"/>
                <w:tab w:val="left" w:pos="8364"/>
              </w:tabs>
              <w:ind w:left="72" w:right="118"/>
              <w:rPr>
                <w:sz w:val="22"/>
                <w:szCs w:val="22"/>
                <w:lang w:val="it-IT"/>
              </w:rPr>
            </w:pPr>
            <w:r w:rsidRPr="00A41400">
              <w:rPr>
                <w:b/>
                <w:sz w:val="22"/>
                <w:szCs w:val="22"/>
                <w:lang w:val="it-IT"/>
              </w:rPr>
              <w:t>Art. 1.19 - Regolazione e conguaglio del premio</w:t>
            </w:r>
          </w:p>
        </w:tc>
      </w:tr>
    </w:tbl>
    <w:p w14:paraId="67F25EA1" w14:textId="77777777" w:rsidR="00AC399D" w:rsidRPr="003534E8" w:rsidRDefault="00AC399D" w:rsidP="00AC399D">
      <w:pPr>
        <w:pStyle w:val="Testodelblocco2"/>
        <w:tabs>
          <w:tab w:val="left" w:pos="284"/>
        </w:tabs>
        <w:ind w:right="-65"/>
        <w:rPr>
          <w:sz w:val="22"/>
          <w:szCs w:val="22"/>
        </w:rPr>
      </w:pPr>
      <w:r w:rsidRPr="003534E8">
        <w:rPr>
          <w:sz w:val="22"/>
          <w:szCs w:val="22"/>
        </w:rPr>
        <w:t>Il premio viene anticipato, in via provvisoria, per l’importo risultante dal conteggio esposto nell’Allegato (Prospetto di offerta) alla presente polizza, e lo stesso sarà regolato alla fine del periodo assicurativo annuo o minor periodo assicurativo, secondo le variazioni intervenute, durante lo stesso periodo, negli elementi presi come base per il calcolo del premio.</w:t>
      </w:r>
    </w:p>
    <w:p w14:paraId="58254232" w14:textId="77777777" w:rsidR="00AC399D" w:rsidRPr="003534E8" w:rsidRDefault="00AC399D" w:rsidP="00AC399D">
      <w:pPr>
        <w:pStyle w:val="Testodelblocco2"/>
        <w:tabs>
          <w:tab w:val="left" w:pos="284"/>
        </w:tabs>
        <w:ind w:right="-65"/>
        <w:rPr>
          <w:sz w:val="22"/>
          <w:szCs w:val="22"/>
        </w:rPr>
      </w:pPr>
      <w:r w:rsidRPr="003534E8">
        <w:rPr>
          <w:sz w:val="22"/>
          <w:szCs w:val="22"/>
        </w:rPr>
        <w:t>A tale scopo, entro 90 giorni dalla fine dell’anno assicurativo o minor periodo, il Contraente deve fornire, per iscritto, i dati necessari per la regolazione del premio alla Società (per il tramite del Broker), che provvederà ad emettere ed a recapitare al Broker la relativa appendice contrattuale.</w:t>
      </w:r>
    </w:p>
    <w:p w14:paraId="28694DBC" w14:textId="77777777" w:rsidR="00AC399D" w:rsidRPr="008F7813" w:rsidRDefault="00AC399D" w:rsidP="00AC399D">
      <w:pPr>
        <w:pStyle w:val="Testodelblocco2"/>
        <w:rPr>
          <w:sz w:val="22"/>
          <w:szCs w:val="22"/>
        </w:rPr>
      </w:pPr>
      <w:r w:rsidRPr="003534E8">
        <w:rPr>
          <w:sz w:val="22"/>
          <w:szCs w:val="22"/>
        </w:rPr>
        <w:t xml:space="preserve">Le differenze, attive, risultanti dalla regolazione, devono essere pagate entro 60 giorni dalla data di ricezione </w:t>
      </w:r>
      <w:r>
        <w:rPr>
          <w:sz w:val="22"/>
          <w:szCs w:val="22"/>
        </w:rPr>
        <w:t xml:space="preserve">da parte del broker </w:t>
      </w:r>
      <w:r w:rsidRPr="003534E8">
        <w:rPr>
          <w:sz w:val="22"/>
          <w:szCs w:val="22"/>
        </w:rPr>
        <w:t>del relativo documento, ritenuto corretto.</w:t>
      </w:r>
      <w:r w:rsidRPr="008F7813">
        <w:rPr>
          <w:sz w:val="22"/>
          <w:szCs w:val="22"/>
        </w:rPr>
        <w:t xml:space="preserve"> La Società rinuncia espressamente alle azioni di cui al D.Lgs 192/2012 per il citato periodo di comporto.</w:t>
      </w:r>
    </w:p>
    <w:p w14:paraId="6AD7E968" w14:textId="77777777" w:rsidR="00AC399D" w:rsidRPr="003534E8" w:rsidRDefault="00AC399D" w:rsidP="00AC399D">
      <w:pPr>
        <w:pStyle w:val="Testodelblocco2"/>
        <w:tabs>
          <w:tab w:val="left" w:pos="284"/>
        </w:tabs>
        <w:ind w:right="-65"/>
        <w:rPr>
          <w:sz w:val="22"/>
          <w:szCs w:val="22"/>
        </w:rPr>
      </w:pPr>
      <w:r w:rsidRPr="003534E8">
        <w:rPr>
          <w:sz w:val="22"/>
          <w:szCs w:val="22"/>
        </w:rPr>
        <w:t>Se nel termine di cui sopra il Contraente non fa luogo alle anzidette comunicazioni circa la regolazione del premio, oppure non paga la differenza attiva del premio dovuto nei termini indicati, la Società deve fissargli mediante atto formale di messa in mora un ulteriore termine non inferiore a 60 giorni, dandone comunicazione al medesimo a mezzo lettera raccomandata, trascorso il quale la garanzia resterà sospesa, fermo l’obbligo del Contraente di adempiere ai suoi obblighi, salvo il diritto per la Società di agire giudizialmente o di dichiarare con lettera raccomandata la risoluzione del contratto.</w:t>
      </w:r>
    </w:p>
    <w:p w14:paraId="782218E3" w14:textId="77777777" w:rsidR="00AC399D" w:rsidRPr="003534E8" w:rsidRDefault="00AC399D" w:rsidP="00AC399D">
      <w:pPr>
        <w:pStyle w:val="Testodelblocco2"/>
        <w:tabs>
          <w:tab w:val="left" w:pos="284"/>
        </w:tabs>
        <w:ind w:right="-65"/>
        <w:rPr>
          <w:sz w:val="22"/>
          <w:szCs w:val="22"/>
        </w:rPr>
      </w:pPr>
      <w:r w:rsidRPr="003534E8">
        <w:rPr>
          <w:sz w:val="22"/>
          <w:szCs w:val="22"/>
        </w:rPr>
        <w:t>Per i contratti scaduti, se il Contraente non adempie agli obblighi relativi alla regolazione del premio, la Società, fermo il suo diritto di agire giudizialmente, non è obbligata per i sinistri accaduti nel periodo al quale si riferisce la mancata regolazione.</w:t>
      </w:r>
    </w:p>
    <w:p w14:paraId="4F21C210" w14:textId="77777777" w:rsidR="00AC399D" w:rsidRPr="003534E8" w:rsidRDefault="00AC399D" w:rsidP="00AC399D">
      <w:pPr>
        <w:pStyle w:val="Testodelblocco2"/>
        <w:tabs>
          <w:tab w:val="left" w:pos="284"/>
        </w:tabs>
        <w:ind w:right="-65"/>
        <w:rPr>
          <w:sz w:val="22"/>
          <w:szCs w:val="22"/>
        </w:rPr>
      </w:pPr>
      <w:r w:rsidRPr="003534E8">
        <w:rPr>
          <w:sz w:val="22"/>
          <w:szCs w:val="22"/>
        </w:rPr>
        <w:t>La Società ha il diritto di effettuare in qualsiasi momento verifiche e controlli per i quali il Contraente è tenuto a fornire i chiarimenti e le documentazioni necessarie.</w:t>
      </w:r>
    </w:p>
    <w:p w14:paraId="5D1EB48E" w14:textId="77777777" w:rsidR="00AC399D" w:rsidRPr="003534E8" w:rsidRDefault="00AC399D" w:rsidP="00AC399D">
      <w:pPr>
        <w:pStyle w:val="Testodelblocco2"/>
        <w:tabs>
          <w:tab w:val="clear" w:pos="851"/>
          <w:tab w:val="clear" w:pos="7796"/>
          <w:tab w:val="clear" w:pos="7920"/>
          <w:tab w:val="clear" w:pos="8364"/>
          <w:tab w:val="left" w:pos="284"/>
        </w:tabs>
        <w:ind w:right="-65"/>
        <w:rPr>
          <w:sz w:val="22"/>
          <w:szCs w:val="22"/>
        </w:rPr>
      </w:pPr>
      <w:r w:rsidRPr="003534E8">
        <w:rPr>
          <w:rFonts w:ascii="Times New" w:hAnsi="Times New"/>
          <w:sz w:val="22"/>
          <w:szCs w:val="22"/>
        </w:rPr>
        <w:t xml:space="preserve">Resta convenuto che il premio indicato </w:t>
      </w:r>
      <w:r w:rsidRPr="003534E8">
        <w:rPr>
          <w:sz w:val="22"/>
          <w:szCs w:val="22"/>
        </w:rPr>
        <w:t>nell’Allegato (Prospetto di offerta) deve intendersi premio minimo comunque acquisito dalla Società.</w:t>
      </w:r>
    </w:p>
    <w:p w14:paraId="7E019621" w14:textId="77777777" w:rsidR="00AC399D" w:rsidRPr="003534E8" w:rsidRDefault="00AC399D" w:rsidP="00AC399D">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364"/>
          <w:tab w:val="left" w:pos="8640"/>
        </w:tabs>
        <w:ind w:left="-567" w:right="118" w:firstLine="1"/>
        <w:jc w:val="both"/>
        <w:rPr>
          <w:sz w:val="22"/>
          <w:szCs w:val="22"/>
          <w:lang w:val="it-IT"/>
        </w:rPr>
      </w:pPr>
    </w:p>
    <w:tbl>
      <w:tblPr>
        <w:tblW w:w="0" w:type="auto"/>
        <w:tblInd w:w="-639" w:type="dxa"/>
        <w:tblBorders>
          <w:bottom w:val="single" w:sz="6" w:space="0" w:color="A50021"/>
        </w:tblBorders>
        <w:tblCellMar>
          <w:left w:w="70" w:type="dxa"/>
          <w:right w:w="70" w:type="dxa"/>
        </w:tblCellMar>
        <w:tblLook w:val="0000" w:firstRow="0" w:lastRow="0" w:firstColumn="0" w:lastColumn="0" w:noHBand="0" w:noVBand="0"/>
      </w:tblPr>
      <w:tblGrid>
        <w:gridCol w:w="9003"/>
      </w:tblGrid>
      <w:tr w:rsidR="00AC399D" w:rsidRPr="00481197" w14:paraId="21310627" w14:textId="77777777" w:rsidTr="00FC6E70">
        <w:trPr>
          <w:trHeight w:val="423"/>
        </w:trPr>
        <w:tc>
          <w:tcPr>
            <w:tcW w:w="9498" w:type="dxa"/>
            <w:shd w:val="clear" w:color="auto" w:fill="auto"/>
            <w:vAlign w:val="center"/>
          </w:tcPr>
          <w:p w14:paraId="1DE97B6F" w14:textId="77777777" w:rsidR="00AC399D" w:rsidRPr="003534E8" w:rsidRDefault="00AC399D" w:rsidP="00FC6E70">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364"/>
                <w:tab w:val="left" w:pos="8640"/>
              </w:tabs>
              <w:ind w:right="118"/>
              <w:jc w:val="both"/>
              <w:rPr>
                <w:b/>
                <w:bCs/>
                <w:sz w:val="22"/>
                <w:szCs w:val="22"/>
                <w:lang w:val="it-IT"/>
              </w:rPr>
            </w:pPr>
            <w:r w:rsidRPr="003534E8">
              <w:rPr>
                <w:b/>
                <w:bCs/>
                <w:sz w:val="22"/>
                <w:szCs w:val="22"/>
                <w:lang w:val="it-IT"/>
              </w:rPr>
              <w:t>Art. 1.20 - Efficacia temporale della garanzia</w:t>
            </w:r>
          </w:p>
        </w:tc>
      </w:tr>
    </w:tbl>
    <w:p w14:paraId="70C5BBD0" w14:textId="77777777" w:rsidR="00AC399D" w:rsidRPr="003534E8" w:rsidRDefault="00AC399D" w:rsidP="00AC399D">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364"/>
          <w:tab w:val="left" w:pos="8640"/>
        </w:tabs>
        <w:ind w:left="-567" w:right="118" w:firstLine="1"/>
        <w:jc w:val="both"/>
        <w:rPr>
          <w:sz w:val="22"/>
          <w:szCs w:val="22"/>
          <w:lang w:val="it-IT"/>
        </w:rPr>
      </w:pPr>
      <w:r w:rsidRPr="003534E8">
        <w:rPr>
          <w:sz w:val="22"/>
          <w:szCs w:val="22"/>
          <w:lang w:val="it-IT"/>
        </w:rPr>
        <w:t>Le garanzie prestate avranno efficacia per i fatti accaduti durante la vigenza del presente contratto.</w:t>
      </w:r>
    </w:p>
    <w:p w14:paraId="6CC31CDC" w14:textId="77777777" w:rsidR="00AC399D" w:rsidRDefault="00AC399D" w:rsidP="00AC399D">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ind w:left="-709" w:right="-65"/>
        <w:jc w:val="both"/>
        <w:rPr>
          <w:rFonts w:ascii="Times New" w:hAnsi="Times New"/>
          <w:sz w:val="22"/>
          <w:szCs w:val="22"/>
          <w:lang w:val="it-IT"/>
        </w:rPr>
      </w:pPr>
    </w:p>
    <w:tbl>
      <w:tblPr>
        <w:tblW w:w="0" w:type="auto"/>
        <w:tblInd w:w="-639" w:type="dxa"/>
        <w:tblBorders>
          <w:bottom w:val="single" w:sz="6" w:space="0" w:color="A50021"/>
        </w:tblBorders>
        <w:tblCellMar>
          <w:left w:w="70" w:type="dxa"/>
          <w:right w:w="70" w:type="dxa"/>
        </w:tblCellMar>
        <w:tblLook w:val="0000" w:firstRow="0" w:lastRow="0" w:firstColumn="0" w:lastColumn="0" w:noHBand="0" w:noVBand="0"/>
      </w:tblPr>
      <w:tblGrid>
        <w:gridCol w:w="9003"/>
      </w:tblGrid>
      <w:tr w:rsidR="00AC399D" w14:paraId="21B9B9A7" w14:textId="77777777" w:rsidTr="00FC6E70">
        <w:trPr>
          <w:trHeight w:val="423"/>
        </w:trPr>
        <w:tc>
          <w:tcPr>
            <w:tcW w:w="9426" w:type="dxa"/>
            <w:tcBorders>
              <w:top w:val="nil"/>
              <w:left w:val="nil"/>
              <w:bottom w:val="single" w:sz="6" w:space="0" w:color="A50021"/>
              <w:right w:val="nil"/>
            </w:tcBorders>
            <w:vAlign w:val="center"/>
          </w:tcPr>
          <w:p w14:paraId="14371F55" w14:textId="77777777" w:rsidR="00AC399D" w:rsidRDefault="00AC399D" w:rsidP="00FC6E70">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364"/>
                <w:tab w:val="left" w:pos="8640"/>
              </w:tabs>
              <w:ind w:right="118"/>
              <w:jc w:val="both"/>
              <w:rPr>
                <w:b/>
                <w:bCs/>
                <w:sz w:val="22"/>
                <w:szCs w:val="22"/>
                <w:lang w:val="it-IT"/>
              </w:rPr>
            </w:pPr>
            <w:r>
              <w:rPr>
                <w:b/>
                <w:bCs/>
                <w:sz w:val="22"/>
                <w:szCs w:val="22"/>
                <w:lang w:val="it-IT"/>
              </w:rPr>
              <w:t xml:space="preserve">Art. 1.21 – Legittimazione </w:t>
            </w:r>
          </w:p>
        </w:tc>
      </w:tr>
    </w:tbl>
    <w:p w14:paraId="6D13F0DD" w14:textId="77777777" w:rsidR="00AC399D" w:rsidRDefault="00AC399D" w:rsidP="00AC399D">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ind w:left="-709" w:right="-65"/>
        <w:jc w:val="both"/>
        <w:rPr>
          <w:rFonts w:ascii="Times New" w:hAnsi="Times New"/>
          <w:sz w:val="22"/>
          <w:szCs w:val="22"/>
          <w:lang w:val="it-IT"/>
        </w:rPr>
      </w:pPr>
      <w:r>
        <w:rPr>
          <w:rFonts w:ascii="Times New" w:hAnsi="Times New"/>
          <w:sz w:val="22"/>
          <w:szCs w:val="22"/>
          <w:lang w:val="it-IT"/>
        </w:rPr>
        <w:t>La Società dà e prende atto che, in ottemperanza a quanto previsto dalla Legge, dai CCNL o dai regolamenti del Contraente al riguardo, la presente polizza viene stipulata, a favore degli Assicurati, dal Contraente che adempie agli obblighi previsti dall’assicurazione stessa. Per effetto di quanto precede, la Società riconosce il consenso degli Assicurati stessi sin dalla stipula del contratto anche se non formalmente documentato.</w:t>
      </w:r>
    </w:p>
    <w:p w14:paraId="310C4D24" w14:textId="77777777" w:rsidR="00AC399D" w:rsidRPr="003534E8" w:rsidRDefault="00AC399D" w:rsidP="00AC399D">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ind w:left="-709" w:right="-65"/>
        <w:jc w:val="both"/>
        <w:rPr>
          <w:rFonts w:ascii="Times New" w:hAnsi="Times New"/>
          <w:sz w:val="22"/>
          <w:szCs w:val="22"/>
          <w:lang w:val="it-IT"/>
        </w:rPr>
      </w:pPr>
    </w:p>
    <w:tbl>
      <w:tblPr>
        <w:tblW w:w="9072" w:type="dxa"/>
        <w:tblInd w:w="-639" w:type="dxa"/>
        <w:tblBorders>
          <w:bottom w:val="single" w:sz="6" w:space="0" w:color="A50021"/>
        </w:tblBorders>
        <w:tblCellMar>
          <w:left w:w="70" w:type="dxa"/>
          <w:right w:w="70" w:type="dxa"/>
        </w:tblCellMar>
        <w:tblLook w:val="0000" w:firstRow="0" w:lastRow="0" w:firstColumn="0" w:lastColumn="0" w:noHBand="0" w:noVBand="0"/>
      </w:tblPr>
      <w:tblGrid>
        <w:gridCol w:w="9072"/>
      </w:tblGrid>
      <w:tr w:rsidR="00AC399D" w:rsidRPr="003534E8" w14:paraId="2DC2E3DC" w14:textId="77777777" w:rsidTr="00FC6E70">
        <w:trPr>
          <w:trHeight w:val="423"/>
        </w:trPr>
        <w:tc>
          <w:tcPr>
            <w:tcW w:w="9072" w:type="dxa"/>
            <w:tcBorders>
              <w:bottom w:val="single" w:sz="4" w:space="0" w:color="800000"/>
            </w:tcBorders>
            <w:shd w:val="clear" w:color="auto" w:fill="auto"/>
            <w:vAlign w:val="center"/>
          </w:tcPr>
          <w:p w14:paraId="3FF8257C" w14:textId="77777777" w:rsidR="00AC399D" w:rsidRPr="003534E8" w:rsidRDefault="00AC399D" w:rsidP="00FC6E70">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364"/>
                <w:tab w:val="left" w:pos="8640"/>
              </w:tabs>
              <w:ind w:left="-709" w:right="-65" w:firstLine="781"/>
              <w:jc w:val="both"/>
              <w:rPr>
                <w:rFonts w:ascii="Times New" w:hAnsi="Times New"/>
                <w:b/>
                <w:bCs/>
                <w:sz w:val="22"/>
                <w:szCs w:val="22"/>
                <w:lang w:val="it-IT"/>
              </w:rPr>
            </w:pPr>
            <w:r w:rsidRPr="003534E8">
              <w:rPr>
                <w:rFonts w:ascii="Times New" w:hAnsi="Times New"/>
                <w:b/>
                <w:bCs/>
                <w:sz w:val="22"/>
                <w:szCs w:val="22"/>
                <w:lang w:val="it-IT"/>
              </w:rPr>
              <w:lastRenderedPageBreak/>
              <w:t>Art. 1.2</w:t>
            </w:r>
            <w:r>
              <w:rPr>
                <w:rFonts w:ascii="Times New" w:hAnsi="Times New"/>
                <w:b/>
                <w:bCs/>
                <w:sz w:val="22"/>
                <w:szCs w:val="22"/>
                <w:lang w:val="it-IT"/>
              </w:rPr>
              <w:t>2</w:t>
            </w:r>
            <w:r w:rsidRPr="003534E8">
              <w:rPr>
                <w:rFonts w:ascii="Times New" w:hAnsi="Times New"/>
                <w:b/>
                <w:bCs/>
                <w:sz w:val="22"/>
                <w:szCs w:val="22"/>
                <w:lang w:val="it-IT"/>
              </w:rPr>
              <w:t xml:space="preserve"> – Tracciabilità Flussi Finanziari</w:t>
            </w:r>
          </w:p>
        </w:tc>
      </w:tr>
    </w:tbl>
    <w:p w14:paraId="28AC3249" w14:textId="77777777" w:rsidR="00AC399D" w:rsidRPr="003534E8" w:rsidRDefault="00AC399D" w:rsidP="00AC399D">
      <w:pPr>
        <w:pStyle w:val="Testodelblocco2"/>
        <w:ind w:left="-709" w:right="0"/>
        <w:rPr>
          <w:i/>
          <w:iCs/>
          <w:sz w:val="22"/>
          <w:szCs w:val="22"/>
        </w:rPr>
      </w:pPr>
      <w:r w:rsidRPr="003534E8">
        <w:rPr>
          <w:i/>
          <w:iCs/>
          <w:sz w:val="22"/>
          <w:szCs w:val="22"/>
        </w:rPr>
        <w:t>Le parti:</w:t>
      </w:r>
    </w:p>
    <w:p w14:paraId="7111D94F" w14:textId="77777777" w:rsidR="00AC399D" w:rsidRPr="003534E8" w:rsidRDefault="00AC399D" w:rsidP="00AC399D">
      <w:pPr>
        <w:pStyle w:val="Testodelblocco2"/>
        <w:ind w:left="-709" w:right="0"/>
        <w:rPr>
          <w:i/>
          <w:iCs/>
          <w:sz w:val="22"/>
          <w:szCs w:val="22"/>
        </w:rPr>
      </w:pPr>
    </w:p>
    <w:p w14:paraId="54CA8DC8" w14:textId="77777777" w:rsidR="00AC399D" w:rsidRPr="003534E8" w:rsidRDefault="00AC399D" w:rsidP="00AC399D">
      <w:pPr>
        <w:pStyle w:val="Testodelblocco2"/>
        <w:ind w:left="-709" w:right="0"/>
        <w:rPr>
          <w:sz w:val="22"/>
          <w:szCs w:val="22"/>
        </w:rPr>
      </w:pPr>
      <w:r w:rsidRPr="003534E8">
        <w:rPr>
          <w:i/>
          <w:iCs/>
          <w:sz w:val="22"/>
          <w:szCs w:val="22"/>
        </w:rPr>
        <w:t>- La Società ai sensi e per gli effetti dell’art. 3, comma 7, Legge 136/2010 s.m.i., si impegna a comunicare sia al broker, intermediario dei premi ai sensi della apposita “clausola broker”, sia alla stazione appaltante, gli estremi identificativi dei conti correnti dedicati di cui al comma 1 Legge della medesima Legge, entro sette giorni dalla loro accensione, o nel caso di conti correnti già esistenti, dalla loro prima utilizzazione in operazioni finanziarie relative alla commessa pubblica,  nonché, nello stesso termine, le generalità ed il codice fiscale delle persone delegate ad operare su di essi.</w:t>
      </w:r>
      <w:r w:rsidRPr="003534E8">
        <w:rPr>
          <w:sz w:val="22"/>
          <w:szCs w:val="22"/>
        </w:rPr>
        <w:t xml:space="preserve"> La Società si impegna, altresì, a comunicare ogni eventuale variazione relativa ai dati trasmessi.</w:t>
      </w:r>
    </w:p>
    <w:p w14:paraId="79AE02A7" w14:textId="77777777" w:rsidR="00AC399D" w:rsidRPr="003534E8" w:rsidRDefault="00AC399D" w:rsidP="00AC399D">
      <w:pPr>
        <w:pStyle w:val="Testodelblocco2"/>
        <w:ind w:left="-709" w:right="0"/>
        <w:rPr>
          <w:sz w:val="22"/>
          <w:szCs w:val="22"/>
        </w:rPr>
      </w:pPr>
    </w:p>
    <w:p w14:paraId="23A8A812" w14:textId="77777777" w:rsidR="00AC399D" w:rsidRPr="003534E8" w:rsidRDefault="00AC399D" w:rsidP="00AC399D">
      <w:pPr>
        <w:pStyle w:val="Testodelblocco2"/>
        <w:ind w:left="-709" w:right="0"/>
        <w:rPr>
          <w:sz w:val="22"/>
          <w:szCs w:val="22"/>
        </w:rPr>
      </w:pPr>
      <w:r w:rsidRPr="003534E8">
        <w:rPr>
          <w:i/>
          <w:iCs/>
          <w:sz w:val="22"/>
          <w:szCs w:val="22"/>
        </w:rPr>
        <w:t xml:space="preserve">- Il broker ai sensi e per gli effetti dell’art. 3, comma 7, Legge 136/2010 s.m.i., si impegna a comunicare alla Contraente </w:t>
      </w:r>
      <w:r w:rsidRPr="003534E8">
        <w:rPr>
          <w:sz w:val="22"/>
          <w:szCs w:val="22"/>
        </w:rPr>
        <w:t>ogni eventuale variazione relativa ai dati trasmessi.</w:t>
      </w:r>
    </w:p>
    <w:p w14:paraId="1844877E" w14:textId="77777777" w:rsidR="00AC399D" w:rsidRPr="003534E8" w:rsidRDefault="00AC399D" w:rsidP="00AC399D">
      <w:pPr>
        <w:pStyle w:val="Testodelblocco2"/>
        <w:ind w:left="-709" w:right="0"/>
        <w:rPr>
          <w:i/>
          <w:iCs/>
          <w:sz w:val="22"/>
          <w:szCs w:val="22"/>
        </w:rPr>
      </w:pPr>
      <w:r w:rsidRPr="003534E8">
        <w:rPr>
          <w:i/>
          <w:iCs/>
          <w:sz w:val="22"/>
          <w:szCs w:val="22"/>
        </w:rPr>
        <w:t>Il presente contratto, si intenderà risolto di diritto nel caso in cui le transazioni dovessero essere eseguite senza avvalersi di banche o della società Poste italiane S.p.a. ovvero con altri strumenti di pagamento idonei a consentire la piena tracciabilità delle operazioni.</w:t>
      </w:r>
    </w:p>
    <w:p w14:paraId="180EB528" w14:textId="77777777" w:rsidR="00AC399D" w:rsidRPr="003534E8" w:rsidRDefault="00AC399D" w:rsidP="00AC399D">
      <w:pPr>
        <w:pStyle w:val="Testodelblocco2"/>
        <w:ind w:left="-709" w:right="0"/>
        <w:rPr>
          <w:i/>
          <w:iCs/>
          <w:sz w:val="22"/>
          <w:szCs w:val="22"/>
        </w:rPr>
      </w:pPr>
    </w:p>
    <w:p w14:paraId="074884D8" w14:textId="77777777" w:rsidR="00AC399D" w:rsidRPr="003534E8" w:rsidRDefault="00AC399D" w:rsidP="00AC399D">
      <w:pPr>
        <w:pStyle w:val="Testodelblocco2"/>
        <w:ind w:left="-709" w:right="0"/>
        <w:rPr>
          <w:sz w:val="22"/>
          <w:szCs w:val="22"/>
        </w:rPr>
      </w:pPr>
      <w:r w:rsidRPr="003534E8">
        <w:rPr>
          <w:sz w:val="22"/>
          <w:szCs w:val="22"/>
        </w:rPr>
        <w:t xml:space="preserve">L'appaltatore, il subappaltatore o il subcontraente che ha notizia dell'inadempimento della propria controparte agli obblighi di tracciabilità finanziaria di cui al presente articolo ne </w:t>
      </w:r>
      <w:proofErr w:type="spellStart"/>
      <w:r w:rsidRPr="003534E8">
        <w:rPr>
          <w:sz w:val="22"/>
          <w:szCs w:val="22"/>
        </w:rPr>
        <w:t>da'</w:t>
      </w:r>
      <w:proofErr w:type="spellEnd"/>
      <w:r w:rsidRPr="003534E8">
        <w:rPr>
          <w:sz w:val="22"/>
          <w:szCs w:val="22"/>
        </w:rPr>
        <w:t xml:space="preserve"> immediata comunicazione alla stazione appaltante e alla prefettura-ufficio territoriale del Governo della provincia ove ha sede la stazione appaltante o l'amministrazione concedente.</w:t>
      </w:r>
    </w:p>
    <w:p w14:paraId="041D069F" w14:textId="77777777" w:rsidR="00AC399D" w:rsidRPr="00CA529D" w:rsidRDefault="00AC399D" w:rsidP="00AC399D">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364"/>
          <w:tab w:val="left" w:pos="8640"/>
        </w:tabs>
        <w:ind w:left="-709" w:right="-65"/>
        <w:jc w:val="both"/>
        <w:rPr>
          <w:rFonts w:ascii="Times New" w:hAnsi="Times New"/>
          <w:sz w:val="22"/>
          <w:szCs w:val="22"/>
          <w:lang w:val="it-IT"/>
        </w:rPr>
      </w:pPr>
    </w:p>
    <w:p w14:paraId="73883B26" w14:textId="1B3932C0" w:rsidR="00AC399D" w:rsidRDefault="00AC399D" w:rsidP="00AC399D">
      <w:pPr>
        <w:ind w:left="-709" w:right="118"/>
        <w:jc w:val="both"/>
        <w:rPr>
          <w:rFonts w:ascii="Times New" w:hAnsi="Times New"/>
          <w:sz w:val="22"/>
          <w:szCs w:val="22"/>
          <w:lang w:val="it-IT"/>
        </w:rPr>
      </w:pPr>
    </w:p>
    <w:p w14:paraId="7C5CA0E6" w14:textId="08959DC1" w:rsidR="00702E23" w:rsidRDefault="00702E23" w:rsidP="00AC399D">
      <w:pPr>
        <w:ind w:left="-709" w:right="118"/>
        <w:jc w:val="both"/>
        <w:rPr>
          <w:rFonts w:ascii="Times New" w:hAnsi="Times New"/>
          <w:sz w:val="22"/>
          <w:szCs w:val="22"/>
          <w:lang w:val="it-IT"/>
        </w:rPr>
      </w:pPr>
    </w:p>
    <w:p w14:paraId="6ED1B4E0" w14:textId="77777777" w:rsidR="00702E23" w:rsidRDefault="00702E23" w:rsidP="00AC399D">
      <w:pPr>
        <w:ind w:left="-709" w:right="118"/>
        <w:jc w:val="both"/>
        <w:rPr>
          <w:rFonts w:ascii="Times New" w:hAnsi="Times New"/>
          <w:sz w:val="22"/>
          <w:szCs w:val="22"/>
          <w:lang w:val="it-IT"/>
        </w:rPr>
      </w:pPr>
    </w:p>
    <w:tbl>
      <w:tblPr>
        <w:tblW w:w="0" w:type="auto"/>
        <w:jc w:val="center"/>
        <w:tblLook w:val="01E0" w:firstRow="1" w:lastRow="1" w:firstColumn="1" w:lastColumn="1" w:noHBand="0" w:noVBand="0"/>
      </w:tblPr>
      <w:tblGrid>
        <w:gridCol w:w="4188"/>
        <w:gridCol w:w="4176"/>
      </w:tblGrid>
      <w:tr w:rsidR="00AC399D" w:rsidRPr="00F65B72" w14:paraId="69F1FE44" w14:textId="77777777" w:rsidTr="00FC6E70">
        <w:trPr>
          <w:trHeight w:val="375"/>
          <w:jc w:val="center"/>
        </w:trPr>
        <w:tc>
          <w:tcPr>
            <w:tcW w:w="4761" w:type="dxa"/>
            <w:vAlign w:val="bottom"/>
          </w:tcPr>
          <w:p w14:paraId="4C521997" w14:textId="77777777" w:rsidR="00AC399D" w:rsidRPr="00F65B72" w:rsidRDefault="00AC399D" w:rsidP="00FC6E70">
            <w:pPr>
              <w:tabs>
                <w:tab w:val="left" w:pos="0"/>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rPr>
                <w:rFonts w:ascii="Times New Roman Normale" w:hAnsi="Times New Roman Normale"/>
                <w:color w:val="000000"/>
                <w:sz w:val="22"/>
                <w:szCs w:val="22"/>
              </w:rPr>
            </w:pPr>
            <w:r w:rsidRPr="00A41400">
              <w:rPr>
                <w:rFonts w:ascii="Times New Roman Normale" w:hAnsi="Times New Roman Normale"/>
                <w:color w:val="000000"/>
                <w:sz w:val="22"/>
                <w:szCs w:val="22"/>
                <w:lang w:val="it-IT"/>
              </w:rPr>
              <w:t xml:space="preserve">       </w:t>
            </w:r>
            <w:r w:rsidRPr="00F65B72">
              <w:rPr>
                <w:rFonts w:ascii="Times New Roman Normale" w:hAnsi="Times New Roman Normale"/>
                <w:color w:val="000000"/>
                <w:sz w:val="22"/>
                <w:szCs w:val="22"/>
              </w:rPr>
              <w:t>La Società</w:t>
            </w:r>
          </w:p>
        </w:tc>
        <w:tc>
          <w:tcPr>
            <w:tcW w:w="4761" w:type="dxa"/>
            <w:vAlign w:val="bottom"/>
          </w:tcPr>
          <w:p w14:paraId="04AC8835" w14:textId="77777777" w:rsidR="00AC399D" w:rsidRPr="00F65B72" w:rsidRDefault="00AC399D" w:rsidP="00FC6E70">
            <w:pPr>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rPr>
                <w:rFonts w:ascii="Times New Roman Normale" w:hAnsi="Times New Roman Normale"/>
                <w:color w:val="000000"/>
                <w:sz w:val="22"/>
                <w:szCs w:val="22"/>
              </w:rPr>
            </w:pPr>
            <w:r w:rsidRPr="00F65B72">
              <w:rPr>
                <w:rFonts w:ascii="Times New Roman Normale" w:hAnsi="Times New Roman Normale"/>
                <w:color w:val="000000"/>
                <w:sz w:val="22"/>
                <w:szCs w:val="22"/>
              </w:rPr>
              <w:t xml:space="preserve">            Il Contraente</w:t>
            </w:r>
          </w:p>
        </w:tc>
      </w:tr>
      <w:tr w:rsidR="00AC399D" w:rsidRPr="00F65B72" w14:paraId="47721C1E" w14:textId="77777777" w:rsidTr="00FC6E70">
        <w:trPr>
          <w:trHeight w:val="492"/>
          <w:jc w:val="center"/>
        </w:trPr>
        <w:tc>
          <w:tcPr>
            <w:tcW w:w="4761" w:type="dxa"/>
            <w:vAlign w:val="bottom"/>
          </w:tcPr>
          <w:p w14:paraId="03B46C92" w14:textId="77777777" w:rsidR="00AC399D" w:rsidRPr="00F65B72" w:rsidRDefault="00AC399D" w:rsidP="00FC6E70">
            <w:pPr>
              <w:tabs>
                <w:tab w:val="left" w:pos="-28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20"/>
                <w:tab w:val="left" w:pos="19275"/>
                <w:tab w:val="left" w:pos="19842"/>
                <w:tab w:val="left" w:pos="20409"/>
                <w:tab w:val="left" w:pos="20976"/>
                <w:tab w:val="left" w:pos="21542"/>
                <w:tab w:val="left" w:pos="22110"/>
              </w:tabs>
              <w:rPr>
                <w:color w:val="000000"/>
                <w:sz w:val="22"/>
                <w:szCs w:val="22"/>
              </w:rPr>
            </w:pPr>
            <w:r w:rsidRPr="00F65B72">
              <w:rPr>
                <w:color w:val="000000"/>
                <w:sz w:val="22"/>
                <w:szCs w:val="22"/>
              </w:rPr>
              <w:t xml:space="preserve">       ……………………….</w:t>
            </w:r>
          </w:p>
        </w:tc>
        <w:tc>
          <w:tcPr>
            <w:tcW w:w="4761" w:type="dxa"/>
            <w:vAlign w:val="bottom"/>
          </w:tcPr>
          <w:p w14:paraId="3BB5C5CD" w14:textId="77777777" w:rsidR="00AC399D" w:rsidRPr="00F65B72" w:rsidRDefault="00AC399D" w:rsidP="00FC6E70">
            <w:pPr>
              <w:tabs>
                <w:tab w:val="left" w:pos="-28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20"/>
                <w:tab w:val="left" w:pos="19275"/>
                <w:tab w:val="left" w:pos="19842"/>
                <w:tab w:val="left" w:pos="20409"/>
                <w:tab w:val="left" w:pos="20976"/>
                <w:tab w:val="left" w:pos="21542"/>
                <w:tab w:val="left" w:pos="22110"/>
              </w:tabs>
              <w:rPr>
                <w:color w:val="000000"/>
                <w:sz w:val="22"/>
                <w:szCs w:val="22"/>
              </w:rPr>
            </w:pPr>
            <w:r w:rsidRPr="00F65B72">
              <w:rPr>
                <w:color w:val="000000"/>
                <w:sz w:val="22"/>
                <w:szCs w:val="22"/>
              </w:rPr>
              <w:t xml:space="preserve">            ………………………</w:t>
            </w:r>
          </w:p>
        </w:tc>
      </w:tr>
    </w:tbl>
    <w:p w14:paraId="7FAD9225" w14:textId="77777777" w:rsidR="00AC399D" w:rsidRDefault="00AC399D" w:rsidP="00AC399D">
      <w:pPr>
        <w:rPr>
          <w:lang w:val="it-IT"/>
        </w:rPr>
      </w:pPr>
    </w:p>
    <w:p w14:paraId="40CCA12F" w14:textId="77777777" w:rsidR="00AC399D" w:rsidRDefault="00AC399D" w:rsidP="00AC399D">
      <w:pPr>
        <w:rPr>
          <w:lang w:val="it-IT"/>
        </w:rPr>
      </w:pPr>
    </w:p>
    <w:p w14:paraId="56885092" w14:textId="7E14E550" w:rsidR="00AC399D" w:rsidRDefault="00AC399D" w:rsidP="00334FAC">
      <w:pPr>
        <w:tabs>
          <w:tab w:val="left" w:pos="-108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sz w:val="24"/>
          <w:lang w:val="it-IT"/>
        </w:rPr>
      </w:pPr>
    </w:p>
    <w:p w14:paraId="02AE3CA8" w14:textId="71599F9E" w:rsidR="00702E23" w:rsidRDefault="00702E23" w:rsidP="00334FAC">
      <w:pPr>
        <w:tabs>
          <w:tab w:val="left" w:pos="-108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sz w:val="24"/>
          <w:lang w:val="it-IT"/>
        </w:rPr>
      </w:pPr>
    </w:p>
    <w:p w14:paraId="164D5F26" w14:textId="3147EAD4" w:rsidR="00702E23" w:rsidRDefault="00702E23" w:rsidP="00334FAC">
      <w:pPr>
        <w:tabs>
          <w:tab w:val="left" w:pos="-108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sz w:val="24"/>
          <w:lang w:val="it-IT"/>
        </w:rPr>
      </w:pPr>
    </w:p>
    <w:p w14:paraId="2F089F6F" w14:textId="78D925AF" w:rsidR="00702E23" w:rsidRDefault="00702E23" w:rsidP="00334FAC">
      <w:pPr>
        <w:tabs>
          <w:tab w:val="left" w:pos="-108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sz w:val="24"/>
          <w:lang w:val="it-IT"/>
        </w:rPr>
      </w:pPr>
    </w:p>
    <w:p w14:paraId="3D87ABE7" w14:textId="18DA842D" w:rsidR="00702E23" w:rsidRDefault="00702E23" w:rsidP="00334FAC">
      <w:pPr>
        <w:tabs>
          <w:tab w:val="left" w:pos="-108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sz w:val="24"/>
          <w:lang w:val="it-IT"/>
        </w:rPr>
      </w:pPr>
    </w:p>
    <w:p w14:paraId="120D8239" w14:textId="2B499050" w:rsidR="00702E23" w:rsidRDefault="00702E23" w:rsidP="00334FAC">
      <w:pPr>
        <w:tabs>
          <w:tab w:val="left" w:pos="-108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sz w:val="24"/>
          <w:lang w:val="it-IT"/>
        </w:rPr>
      </w:pPr>
    </w:p>
    <w:p w14:paraId="40320B1A" w14:textId="77777777" w:rsidR="00702E23" w:rsidRDefault="00702E23" w:rsidP="00334FAC">
      <w:pPr>
        <w:tabs>
          <w:tab w:val="left" w:pos="-108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sz w:val="24"/>
          <w:lang w:val="it-IT"/>
        </w:rPr>
      </w:pPr>
    </w:p>
    <w:p w14:paraId="6165438C" w14:textId="04DD3777" w:rsidR="00AC399D" w:rsidRDefault="00AC399D" w:rsidP="00334FAC">
      <w:pPr>
        <w:tabs>
          <w:tab w:val="left" w:pos="-108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sz w:val="24"/>
          <w:lang w:val="it-IT"/>
        </w:rPr>
      </w:pPr>
    </w:p>
    <w:p w14:paraId="35A58F65" w14:textId="2B7AF441" w:rsidR="00AC399D" w:rsidRDefault="00AC399D" w:rsidP="00334FAC">
      <w:pPr>
        <w:tabs>
          <w:tab w:val="left" w:pos="-108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sz w:val="24"/>
          <w:lang w:val="it-IT"/>
        </w:rPr>
      </w:pPr>
    </w:p>
    <w:p w14:paraId="26F91DEF" w14:textId="3DFE15C4" w:rsidR="00AC399D" w:rsidRDefault="00AC399D" w:rsidP="00334FAC">
      <w:pPr>
        <w:tabs>
          <w:tab w:val="left" w:pos="-108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sz w:val="24"/>
          <w:lang w:val="it-IT"/>
        </w:rPr>
      </w:pPr>
    </w:p>
    <w:p w14:paraId="5795E608" w14:textId="2CA694FA" w:rsidR="00AC399D" w:rsidRDefault="00AC399D" w:rsidP="00334FAC">
      <w:pPr>
        <w:tabs>
          <w:tab w:val="left" w:pos="-108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sz w:val="24"/>
          <w:lang w:val="it-IT"/>
        </w:rPr>
      </w:pPr>
    </w:p>
    <w:p w14:paraId="0DAE0D05" w14:textId="69363641" w:rsidR="00AC399D" w:rsidRDefault="00AC399D" w:rsidP="00334FAC">
      <w:pPr>
        <w:tabs>
          <w:tab w:val="left" w:pos="-108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sz w:val="24"/>
          <w:lang w:val="it-IT"/>
        </w:rPr>
      </w:pPr>
    </w:p>
    <w:p w14:paraId="5FCC59B7" w14:textId="3D9AB638" w:rsidR="00AC399D" w:rsidRDefault="00AC399D" w:rsidP="00334FAC">
      <w:pPr>
        <w:tabs>
          <w:tab w:val="left" w:pos="-108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sz w:val="24"/>
          <w:lang w:val="it-IT"/>
        </w:rPr>
      </w:pPr>
    </w:p>
    <w:p w14:paraId="734D5C08" w14:textId="79D08900" w:rsidR="00AC399D" w:rsidRDefault="00AC399D" w:rsidP="00334FAC">
      <w:pPr>
        <w:tabs>
          <w:tab w:val="left" w:pos="-108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sz w:val="24"/>
          <w:lang w:val="it-IT"/>
        </w:rPr>
      </w:pPr>
    </w:p>
    <w:p w14:paraId="5024CCFF" w14:textId="2ED92030" w:rsidR="00AC399D" w:rsidRDefault="00AC399D" w:rsidP="00334FAC">
      <w:pPr>
        <w:tabs>
          <w:tab w:val="left" w:pos="-108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sz w:val="24"/>
          <w:lang w:val="it-IT"/>
        </w:rPr>
      </w:pPr>
    </w:p>
    <w:p w14:paraId="5AB4AB33" w14:textId="6018B498" w:rsidR="00AC399D" w:rsidRDefault="00AC399D" w:rsidP="00334FAC">
      <w:pPr>
        <w:tabs>
          <w:tab w:val="left" w:pos="-108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sz w:val="24"/>
          <w:lang w:val="it-IT"/>
        </w:rPr>
      </w:pPr>
    </w:p>
    <w:p w14:paraId="2ED508BB" w14:textId="3DBCBBC9" w:rsidR="00AC399D" w:rsidRDefault="00AC399D" w:rsidP="00334FAC">
      <w:pPr>
        <w:tabs>
          <w:tab w:val="left" w:pos="-108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sz w:val="24"/>
          <w:lang w:val="it-IT"/>
        </w:rPr>
      </w:pPr>
    </w:p>
    <w:p w14:paraId="0C7CDD4C" w14:textId="2D4266D5" w:rsidR="00AC399D" w:rsidRDefault="00AC399D" w:rsidP="00334FAC">
      <w:pPr>
        <w:tabs>
          <w:tab w:val="left" w:pos="-108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sz w:val="24"/>
          <w:lang w:val="it-IT"/>
        </w:rPr>
      </w:pPr>
    </w:p>
    <w:p w14:paraId="1C31391E" w14:textId="4349095C" w:rsidR="00A11577" w:rsidRDefault="00A11577" w:rsidP="00FA4F33">
      <w:pPr>
        <w:rPr>
          <w:lang w:val="it-IT"/>
        </w:rPr>
      </w:pPr>
    </w:p>
    <w:p w14:paraId="63F8F4B2" w14:textId="60D04E8B" w:rsidR="009F6CCF" w:rsidRDefault="009F6CCF" w:rsidP="00FA4F33">
      <w:pPr>
        <w:rPr>
          <w:lang w:val="it-IT"/>
        </w:rPr>
      </w:pPr>
    </w:p>
    <w:p w14:paraId="32620A55" w14:textId="76331E91" w:rsidR="009F6CCF" w:rsidRDefault="009F6CCF" w:rsidP="00FA4F33">
      <w:pPr>
        <w:rPr>
          <w:lang w:val="it-IT"/>
        </w:rPr>
      </w:pPr>
    </w:p>
    <w:p w14:paraId="222889A7" w14:textId="77777777" w:rsidR="009F6CCF" w:rsidRDefault="009F6CCF" w:rsidP="00FA4F33">
      <w:pPr>
        <w:rPr>
          <w:lang w:val="it-IT"/>
        </w:rPr>
      </w:pPr>
    </w:p>
    <w:tbl>
      <w:tblPr>
        <w:tblW w:w="9115" w:type="dxa"/>
        <w:tblInd w:w="-717" w:type="dxa"/>
        <w:tblBorders>
          <w:top w:val="single" w:sz="6" w:space="0" w:color="A50021"/>
          <w:left w:val="single" w:sz="6" w:space="0" w:color="A50021"/>
          <w:bottom w:val="single" w:sz="6" w:space="0" w:color="A50021"/>
          <w:right w:val="single" w:sz="6" w:space="0" w:color="A50021"/>
        </w:tblBorders>
        <w:shd w:val="clear" w:color="auto" w:fill="F3F3F3"/>
        <w:tblLayout w:type="fixed"/>
        <w:tblCellMar>
          <w:left w:w="96" w:type="dxa"/>
          <w:right w:w="96" w:type="dxa"/>
        </w:tblCellMar>
        <w:tblLook w:val="0000" w:firstRow="0" w:lastRow="0" w:firstColumn="0" w:lastColumn="0" w:noHBand="0" w:noVBand="0"/>
      </w:tblPr>
      <w:tblGrid>
        <w:gridCol w:w="9115"/>
      </w:tblGrid>
      <w:tr w:rsidR="00050B8C" w:rsidRPr="00481197" w14:paraId="1C313920" w14:textId="77777777" w:rsidTr="00657329">
        <w:trPr>
          <w:trHeight w:val="402"/>
        </w:trPr>
        <w:tc>
          <w:tcPr>
            <w:tcW w:w="9115" w:type="dxa"/>
            <w:shd w:val="clear" w:color="auto" w:fill="F3F3F3"/>
          </w:tcPr>
          <w:p w14:paraId="1C31391F" w14:textId="77777777" w:rsidR="00050B8C" w:rsidRPr="0080536D" w:rsidRDefault="00050B8C">
            <w:pPr>
              <w:pStyle w:val="Titolo3"/>
              <w:rPr>
                <w:sz w:val="32"/>
                <w:szCs w:val="32"/>
              </w:rPr>
            </w:pPr>
            <w:r w:rsidRPr="0080536D">
              <w:rPr>
                <w:sz w:val="32"/>
                <w:szCs w:val="32"/>
              </w:rPr>
              <w:lastRenderedPageBreak/>
              <w:t>Art. 2 - Norme che regolano l’assicurazione in particolare</w:t>
            </w:r>
          </w:p>
        </w:tc>
      </w:tr>
    </w:tbl>
    <w:p w14:paraId="1C313921" w14:textId="77777777" w:rsidR="00BB7710" w:rsidRPr="003534E8" w:rsidRDefault="00BB7710" w:rsidP="005C280F">
      <w:pPr>
        <w:tabs>
          <w:tab w:val="left" w:pos="-267"/>
          <w:tab w:val="left" w:pos="28"/>
          <w:tab w:val="left" w:pos="748"/>
          <w:tab w:val="left" w:pos="1468"/>
          <w:tab w:val="left" w:pos="2188"/>
          <w:tab w:val="left" w:pos="2908"/>
          <w:tab w:val="left" w:pos="3628"/>
          <w:tab w:val="left" w:pos="4348"/>
          <w:tab w:val="left" w:pos="5068"/>
          <w:tab w:val="left" w:pos="5788"/>
          <w:tab w:val="left" w:pos="6508"/>
          <w:tab w:val="left" w:pos="7228"/>
        </w:tabs>
        <w:ind w:left="-709"/>
        <w:jc w:val="both"/>
        <w:rPr>
          <w:sz w:val="22"/>
          <w:szCs w:val="22"/>
          <w:lang w:val="it-IT"/>
        </w:rPr>
      </w:pPr>
      <w:r w:rsidRPr="003534E8">
        <w:rPr>
          <w:sz w:val="22"/>
          <w:szCs w:val="22"/>
          <w:lang w:val="it-IT"/>
        </w:rPr>
        <w:t xml:space="preserve">L’eventuale discordanza tra le norme che regolano </w:t>
      </w:r>
      <w:r w:rsidR="00A05E46" w:rsidRPr="003534E8">
        <w:rPr>
          <w:sz w:val="22"/>
          <w:szCs w:val="22"/>
          <w:lang w:val="it-IT"/>
        </w:rPr>
        <w:t xml:space="preserve">il contratto di </w:t>
      </w:r>
      <w:r w:rsidRPr="003534E8">
        <w:rPr>
          <w:sz w:val="22"/>
          <w:szCs w:val="22"/>
          <w:lang w:val="it-IT"/>
        </w:rPr>
        <w:t xml:space="preserve">assicurazione in generale, le norme che regolano l’assicurazione in particolare, </w:t>
      </w:r>
      <w:r w:rsidR="00A05E46" w:rsidRPr="003534E8">
        <w:rPr>
          <w:sz w:val="22"/>
          <w:szCs w:val="22"/>
          <w:lang w:val="it-IT"/>
        </w:rPr>
        <w:t xml:space="preserve">le condizioni particolari, </w:t>
      </w:r>
      <w:r w:rsidR="003534E8" w:rsidRPr="003534E8">
        <w:rPr>
          <w:sz w:val="22"/>
          <w:szCs w:val="22"/>
          <w:lang w:val="it-IT"/>
        </w:rPr>
        <w:t xml:space="preserve">le norme che regolano la gestione dei sinistri, </w:t>
      </w:r>
      <w:r w:rsidR="00A05E46" w:rsidRPr="003534E8">
        <w:rPr>
          <w:sz w:val="22"/>
          <w:szCs w:val="22"/>
          <w:lang w:val="it-IT"/>
        </w:rPr>
        <w:t xml:space="preserve">le disposizioni legislative in materia, </w:t>
      </w:r>
      <w:r w:rsidR="00647A1E">
        <w:rPr>
          <w:sz w:val="22"/>
          <w:szCs w:val="22"/>
          <w:lang w:val="it-IT"/>
        </w:rPr>
        <w:t xml:space="preserve">i </w:t>
      </w:r>
      <w:r w:rsidR="00647A1E" w:rsidRPr="00A54251">
        <w:rPr>
          <w:rFonts w:ascii="Times New" w:hAnsi="Times New"/>
          <w:sz w:val="22"/>
          <w:szCs w:val="22"/>
          <w:lang w:val="it-IT"/>
        </w:rPr>
        <w:t>CCNL vigenti e/o ad altre obbligazioni esistenti</w:t>
      </w:r>
      <w:r w:rsidR="000A083F">
        <w:rPr>
          <w:sz w:val="22"/>
          <w:szCs w:val="22"/>
          <w:lang w:val="it-IT"/>
        </w:rPr>
        <w:t xml:space="preserve">, </w:t>
      </w:r>
      <w:r w:rsidR="00A05E46" w:rsidRPr="003534E8">
        <w:rPr>
          <w:sz w:val="22"/>
          <w:szCs w:val="22"/>
          <w:lang w:val="it-IT"/>
        </w:rPr>
        <w:t>le</w:t>
      </w:r>
      <w:r w:rsidRPr="003534E8">
        <w:rPr>
          <w:sz w:val="22"/>
          <w:szCs w:val="22"/>
          <w:lang w:val="it-IT"/>
        </w:rPr>
        <w:t xml:space="preserve"> norme del Codice Civile sui contratti di assicurazione, verrà risolta sempre nella maniera più favorevole al Contraente e/o agli Assicurati.</w:t>
      </w:r>
    </w:p>
    <w:p w14:paraId="1C313922" w14:textId="77777777" w:rsidR="00050B8C" w:rsidRPr="003534E8" w:rsidRDefault="00050B8C" w:rsidP="007C4E27">
      <w:pPr>
        <w:tabs>
          <w:tab w:val="left" w:pos="-1080"/>
          <w:tab w:val="left" w:pos="-284"/>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9" w:right="425"/>
        <w:jc w:val="both"/>
        <w:rPr>
          <w:rFonts w:ascii="Times New Roman Normale" w:hAnsi="Times New Roman Normale"/>
          <w:sz w:val="22"/>
          <w:szCs w:val="22"/>
          <w:lang w:val="it-IT"/>
        </w:rPr>
      </w:pPr>
    </w:p>
    <w:tbl>
      <w:tblPr>
        <w:tblW w:w="0" w:type="auto"/>
        <w:tblInd w:w="-639" w:type="dxa"/>
        <w:tblBorders>
          <w:bottom w:val="single" w:sz="4" w:space="0" w:color="A50021"/>
        </w:tblBorders>
        <w:tblCellMar>
          <w:left w:w="70" w:type="dxa"/>
          <w:right w:w="70" w:type="dxa"/>
        </w:tblCellMar>
        <w:tblLook w:val="0000" w:firstRow="0" w:lastRow="0" w:firstColumn="0" w:lastColumn="0" w:noHBand="0" w:noVBand="0"/>
      </w:tblPr>
      <w:tblGrid>
        <w:gridCol w:w="9003"/>
      </w:tblGrid>
      <w:tr w:rsidR="00050B8C" w:rsidRPr="00481197" w14:paraId="1C313924" w14:textId="77777777">
        <w:trPr>
          <w:trHeight w:val="385"/>
        </w:trPr>
        <w:tc>
          <w:tcPr>
            <w:tcW w:w="9078" w:type="dxa"/>
            <w:shd w:val="clear" w:color="auto" w:fill="auto"/>
          </w:tcPr>
          <w:p w14:paraId="1C313923" w14:textId="77777777" w:rsidR="00050B8C" w:rsidRPr="003534E8" w:rsidRDefault="00050B8C" w:rsidP="00BA5C12">
            <w:pPr>
              <w:pStyle w:val="Titolo1"/>
              <w:tabs>
                <w:tab w:val="left" w:pos="-1080"/>
                <w:tab w:val="left" w:pos="-284"/>
                <w:tab w:val="left" w:pos="142"/>
                <w:tab w:val="left" w:pos="720"/>
                <w:tab w:val="left" w:pos="1440"/>
                <w:tab w:val="left" w:pos="2160"/>
                <w:tab w:val="left" w:pos="2880"/>
                <w:tab w:val="left" w:pos="3600"/>
                <w:tab w:val="left" w:pos="4320"/>
                <w:tab w:val="left" w:pos="5040"/>
                <w:tab w:val="left" w:pos="5760"/>
                <w:tab w:val="left" w:pos="6480"/>
                <w:tab w:val="left" w:pos="720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425"/>
              <w:rPr>
                <w:sz w:val="22"/>
                <w:szCs w:val="22"/>
              </w:rPr>
            </w:pPr>
            <w:r w:rsidRPr="003534E8">
              <w:rPr>
                <w:sz w:val="22"/>
                <w:szCs w:val="22"/>
              </w:rPr>
              <w:t xml:space="preserve">Art. 2.1 - </w:t>
            </w:r>
            <w:r w:rsidR="00822FE5" w:rsidRPr="003534E8">
              <w:rPr>
                <w:sz w:val="22"/>
                <w:szCs w:val="22"/>
              </w:rPr>
              <w:t xml:space="preserve">Categorie Assicurate ed Oggetto dell’assicurazione  </w:t>
            </w:r>
          </w:p>
        </w:tc>
      </w:tr>
    </w:tbl>
    <w:p w14:paraId="1C313925" w14:textId="77777777" w:rsidR="00FE00B1" w:rsidRPr="00FE00B1" w:rsidRDefault="00FE00B1" w:rsidP="00036FB0">
      <w:pPr>
        <w:tabs>
          <w:tab w:val="left" w:pos="-709"/>
          <w:tab w:val="left" w:pos="-284"/>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9"/>
        <w:jc w:val="both"/>
        <w:rPr>
          <w:sz w:val="22"/>
          <w:szCs w:val="22"/>
          <w:lang w:val="it-IT"/>
        </w:rPr>
      </w:pPr>
      <w:r w:rsidRPr="00FE00B1">
        <w:rPr>
          <w:sz w:val="22"/>
          <w:szCs w:val="22"/>
          <w:lang w:val="it-IT"/>
        </w:rPr>
        <w:t>La garanzia è prestata in ottemperanza alle disposizioni previste dall’</w:t>
      </w:r>
      <w:r>
        <w:rPr>
          <w:sz w:val="22"/>
          <w:szCs w:val="22"/>
          <w:lang w:val="it-IT"/>
        </w:rPr>
        <w:t>ex A</w:t>
      </w:r>
      <w:r w:rsidRPr="00FE00B1">
        <w:rPr>
          <w:sz w:val="22"/>
          <w:szCs w:val="22"/>
          <w:lang w:val="it-IT"/>
        </w:rPr>
        <w:t xml:space="preserve">rt. 12 del </w:t>
      </w:r>
      <w:r>
        <w:rPr>
          <w:sz w:val="22"/>
          <w:szCs w:val="22"/>
          <w:lang w:val="it-IT"/>
        </w:rPr>
        <w:t>C.C.N.L. Dirigenti Industria</w:t>
      </w:r>
      <w:r w:rsidR="009D4516">
        <w:rPr>
          <w:sz w:val="22"/>
          <w:szCs w:val="22"/>
          <w:lang w:val="it-IT"/>
        </w:rPr>
        <w:t xml:space="preserve"> </w:t>
      </w:r>
      <w:r w:rsidR="009D4516" w:rsidRPr="00036FB0">
        <w:rPr>
          <w:sz w:val="22"/>
          <w:szCs w:val="22"/>
          <w:lang w:val="it-IT"/>
        </w:rPr>
        <w:t>e/o ad altre obbligazioni esistenti</w:t>
      </w:r>
      <w:r w:rsidR="009D4516">
        <w:rPr>
          <w:sz w:val="22"/>
          <w:szCs w:val="22"/>
          <w:lang w:val="it-IT"/>
        </w:rPr>
        <w:t>,</w:t>
      </w:r>
      <w:r w:rsidR="009D4516" w:rsidRPr="00186D6E">
        <w:rPr>
          <w:sz w:val="22"/>
          <w:szCs w:val="22"/>
          <w:lang w:val="it-IT"/>
        </w:rPr>
        <w:t xml:space="preserve"> </w:t>
      </w:r>
      <w:r w:rsidRPr="00FE00B1">
        <w:rPr>
          <w:sz w:val="22"/>
          <w:szCs w:val="22"/>
          <w:lang w:val="it-IT"/>
        </w:rPr>
        <w:t xml:space="preserve">a copertura degli infortuni che i </w:t>
      </w:r>
      <w:r w:rsidRPr="00036FB0">
        <w:rPr>
          <w:b/>
          <w:sz w:val="22"/>
          <w:szCs w:val="22"/>
          <w:lang w:val="it-IT"/>
        </w:rPr>
        <w:t>Dirigenti</w:t>
      </w:r>
      <w:r w:rsidRPr="00FE00B1">
        <w:rPr>
          <w:sz w:val="22"/>
          <w:szCs w:val="22"/>
          <w:lang w:val="it-IT"/>
        </w:rPr>
        <w:t xml:space="preserve"> </w:t>
      </w:r>
      <w:r>
        <w:rPr>
          <w:sz w:val="22"/>
          <w:szCs w:val="22"/>
          <w:lang w:val="it-IT"/>
        </w:rPr>
        <w:t>subisc</w:t>
      </w:r>
      <w:r w:rsidR="009D4516">
        <w:rPr>
          <w:sz w:val="22"/>
          <w:szCs w:val="22"/>
          <w:lang w:val="it-IT"/>
        </w:rPr>
        <w:t>a</w:t>
      </w:r>
      <w:r w:rsidRPr="00FE00B1">
        <w:rPr>
          <w:sz w:val="22"/>
          <w:szCs w:val="22"/>
          <w:lang w:val="it-IT"/>
        </w:rPr>
        <w:t>no</w:t>
      </w:r>
      <w:r>
        <w:rPr>
          <w:sz w:val="22"/>
          <w:szCs w:val="22"/>
          <w:lang w:val="it-IT"/>
        </w:rPr>
        <w:t xml:space="preserve"> sia</w:t>
      </w:r>
      <w:r w:rsidRPr="00FE00B1">
        <w:rPr>
          <w:sz w:val="22"/>
          <w:szCs w:val="22"/>
          <w:lang w:val="it-IT"/>
        </w:rPr>
        <w:t xml:space="preserve"> nell’esercizio delle occupazioni </w:t>
      </w:r>
      <w:r w:rsidRPr="00036FB0">
        <w:rPr>
          <w:b/>
          <w:sz w:val="22"/>
          <w:szCs w:val="22"/>
          <w:lang w:val="it-IT"/>
        </w:rPr>
        <w:t>professionali</w:t>
      </w:r>
      <w:r w:rsidRPr="00FE00B1">
        <w:rPr>
          <w:sz w:val="22"/>
          <w:szCs w:val="22"/>
          <w:lang w:val="it-IT"/>
        </w:rPr>
        <w:t xml:space="preserve"> </w:t>
      </w:r>
      <w:r>
        <w:rPr>
          <w:sz w:val="22"/>
          <w:szCs w:val="22"/>
          <w:lang w:val="it-IT"/>
        </w:rPr>
        <w:t>che in</w:t>
      </w:r>
      <w:r w:rsidRPr="00FE00B1">
        <w:rPr>
          <w:sz w:val="22"/>
          <w:szCs w:val="22"/>
          <w:lang w:val="it-IT"/>
        </w:rPr>
        <w:t xml:space="preserve"> ogni altra attività che non abbia carattere professionale</w:t>
      </w:r>
      <w:r>
        <w:rPr>
          <w:sz w:val="22"/>
          <w:szCs w:val="22"/>
          <w:lang w:val="it-IT"/>
        </w:rPr>
        <w:t xml:space="preserve"> (rischio </w:t>
      </w:r>
      <w:r w:rsidRPr="00036FB0">
        <w:rPr>
          <w:b/>
          <w:sz w:val="22"/>
          <w:szCs w:val="22"/>
          <w:lang w:val="it-IT"/>
        </w:rPr>
        <w:t>extra-prof</w:t>
      </w:r>
      <w:r w:rsidR="00E97545" w:rsidRPr="00036FB0">
        <w:rPr>
          <w:b/>
          <w:sz w:val="22"/>
          <w:szCs w:val="22"/>
          <w:lang w:val="it-IT"/>
        </w:rPr>
        <w:t>essionale</w:t>
      </w:r>
      <w:r>
        <w:rPr>
          <w:sz w:val="22"/>
          <w:szCs w:val="22"/>
          <w:lang w:val="it-IT"/>
        </w:rPr>
        <w:t>)</w:t>
      </w:r>
      <w:r w:rsidRPr="00FE00B1">
        <w:rPr>
          <w:sz w:val="22"/>
          <w:szCs w:val="22"/>
          <w:lang w:val="it-IT"/>
        </w:rPr>
        <w:t xml:space="preserve">, </w:t>
      </w:r>
      <w:r w:rsidR="00E97545" w:rsidRPr="00186D6E">
        <w:rPr>
          <w:sz w:val="22"/>
          <w:szCs w:val="22"/>
          <w:lang w:val="it-IT"/>
        </w:rPr>
        <w:t>anche</w:t>
      </w:r>
      <w:r w:rsidR="00E97545">
        <w:rPr>
          <w:sz w:val="22"/>
          <w:szCs w:val="22"/>
          <w:lang w:val="it-IT"/>
        </w:rPr>
        <w:t xml:space="preserve"> </w:t>
      </w:r>
      <w:r w:rsidR="00E97545" w:rsidRPr="00186D6E">
        <w:rPr>
          <w:sz w:val="22"/>
          <w:szCs w:val="22"/>
          <w:lang w:val="it-IT"/>
        </w:rPr>
        <w:t>se cagionati, a parziale deroga dell’articolo 1900 del Codice Civile, da colpa grave dell’Assicurato stesso, del</w:t>
      </w:r>
      <w:r w:rsidR="00E97545">
        <w:rPr>
          <w:sz w:val="22"/>
          <w:szCs w:val="22"/>
          <w:lang w:val="it-IT"/>
        </w:rPr>
        <w:t xml:space="preserve"> </w:t>
      </w:r>
      <w:r w:rsidR="00E97545" w:rsidRPr="00186D6E">
        <w:rPr>
          <w:sz w:val="22"/>
          <w:szCs w:val="22"/>
          <w:lang w:val="it-IT"/>
        </w:rPr>
        <w:t>Contraente e/o del Beneficiario</w:t>
      </w:r>
      <w:r w:rsidR="00E97545" w:rsidRPr="00FE00B1">
        <w:rPr>
          <w:sz w:val="22"/>
          <w:szCs w:val="22"/>
          <w:lang w:val="it-IT"/>
        </w:rPr>
        <w:t>,</w:t>
      </w:r>
      <w:r w:rsidR="00E97545">
        <w:rPr>
          <w:sz w:val="22"/>
          <w:szCs w:val="22"/>
          <w:lang w:val="it-IT"/>
        </w:rPr>
        <w:t xml:space="preserve"> ed </w:t>
      </w:r>
      <w:r w:rsidRPr="00FE00B1">
        <w:rPr>
          <w:sz w:val="22"/>
          <w:szCs w:val="22"/>
          <w:lang w:val="it-IT"/>
        </w:rPr>
        <w:t>avvenuti in qualunque circostanza senza riguardo</w:t>
      </w:r>
      <w:r w:rsidR="009D4516">
        <w:rPr>
          <w:sz w:val="22"/>
          <w:szCs w:val="22"/>
          <w:lang w:val="it-IT"/>
        </w:rPr>
        <w:t xml:space="preserve"> </w:t>
      </w:r>
      <w:r w:rsidRPr="00FE00B1">
        <w:rPr>
          <w:sz w:val="22"/>
          <w:szCs w:val="22"/>
          <w:lang w:val="it-IT"/>
        </w:rPr>
        <w:t>al luogo ed ai mezzi, salvo le esclusioni previste al successivo art.</w:t>
      </w:r>
      <w:r w:rsidR="00571DF5">
        <w:rPr>
          <w:sz w:val="22"/>
          <w:szCs w:val="22"/>
          <w:lang w:val="it-IT"/>
        </w:rPr>
        <w:t xml:space="preserve"> </w:t>
      </w:r>
      <w:r w:rsidRPr="00FE00B1">
        <w:rPr>
          <w:sz w:val="22"/>
          <w:szCs w:val="22"/>
          <w:lang w:val="it-IT"/>
        </w:rPr>
        <w:t>2</w:t>
      </w:r>
      <w:r>
        <w:rPr>
          <w:sz w:val="22"/>
          <w:szCs w:val="22"/>
          <w:lang w:val="it-IT"/>
        </w:rPr>
        <w:t>.3</w:t>
      </w:r>
      <w:r w:rsidRPr="00FE00B1">
        <w:rPr>
          <w:sz w:val="22"/>
          <w:szCs w:val="22"/>
          <w:lang w:val="it-IT"/>
        </w:rPr>
        <w:t xml:space="preserve"> - ESCLUSIONI.</w:t>
      </w:r>
    </w:p>
    <w:p w14:paraId="1C313926" w14:textId="77777777" w:rsidR="00FE00B1" w:rsidRPr="00FE00B1" w:rsidRDefault="00FE00B1" w:rsidP="00FE00B1">
      <w:pPr>
        <w:tabs>
          <w:tab w:val="left" w:pos="-709"/>
          <w:tab w:val="left" w:pos="-284"/>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9"/>
        <w:jc w:val="both"/>
        <w:rPr>
          <w:sz w:val="22"/>
          <w:szCs w:val="22"/>
          <w:lang w:val="it-IT"/>
        </w:rPr>
      </w:pPr>
      <w:r w:rsidRPr="00FE00B1">
        <w:rPr>
          <w:sz w:val="22"/>
          <w:szCs w:val="22"/>
          <w:lang w:val="it-IT"/>
        </w:rPr>
        <w:t>La garanzia è altresì operante per il “rischio in itinere” e cioè per gli infortuni che si verifichino a causa e/o in occasione di tutti i trasferimenti, con qualsiasi mezzo di locomozione ed anche a piedi da e per l’abitazione, anche occasionale, dell’Assicurato ed il suo normale luogo di lavoro o qualsiasi altro luogo, ove l’Assicurato si rechi a svolgere la propria attività, mansione o incarico per conto della Contraente.</w:t>
      </w:r>
    </w:p>
    <w:p w14:paraId="1C313927" w14:textId="77777777" w:rsidR="00D852C2" w:rsidRDefault="00FE00B1" w:rsidP="00993156">
      <w:pPr>
        <w:tabs>
          <w:tab w:val="left" w:pos="-709"/>
          <w:tab w:val="left" w:pos="-284"/>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36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9"/>
        <w:jc w:val="both"/>
        <w:rPr>
          <w:sz w:val="22"/>
          <w:szCs w:val="22"/>
          <w:lang w:val="it-IT"/>
        </w:rPr>
      </w:pPr>
      <w:r w:rsidRPr="004D5113">
        <w:rPr>
          <w:sz w:val="22"/>
          <w:szCs w:val="22"/>
          <w:lang w:val="it-IT"/>
        </w:rPr>
        <w:t>Si prende atto che qualsiasi variazione dovesse i</w:t>
      </w:r>
      <w:r w:rsidR="00377C48">
        <w:rPr>
          <w:sz w:val="22"/>
          <w:szCs w:val="22"/>
          <w:lang w:val="it-IT"/>
        </w:rPr>
        <w:t>ntervenire nel</w:t>
      </w:r>
      <w:r w:rsidRPr="004D5113">
        <w:rPr>
          <w:sz w:val="22"/>
          <w:szCs w:val="22"/>
          <w:lang w:val="it-IT"/>
        </w:rPr>
        <w:t xml:space="preserve"> suddett</w:t>
      </w:r>
      <w:r w:rsidR="00377C48">
        <w:rPr>
          <w:sz w:val="22"/>
          <w:szCs w:val="22"/>
          <w:lang w:val="it-IT"/>
        </w:rPr>
        <w:t>o</w:t>
      </w:r>
      <w:r w:rsidRPr="004D5113">
        <w:rPr>
          <w:sz w:val="22"/>
          <w:szCs w:val="22"/>
          <w:lang w:val="it-IT"/>
        </w:rPr>
        <w:t xml:space="preserve"> </w:t>
      </w:r>
      <w:r w:rsidR="00377C48">
        <w:rPr>
          <w:sz w:val="22"/>
          <w:szCs w:val="22"/>
          <w:lang w:val="it-IT"/>
        </w:rPr>
        <w:t>C.C.N.L.</w:t>
      </w:r>
      <w:r w:rsidRPr="004D5113">
        <w:rPr>
          <w:sz w:val="22"/>
          <w:szCs w:val="22"/>
          <w:lang w:val="it-IT"/>
        </w:rPr>
        <w:t xml:space="preserve"> od obbligazioni, verranno automati</w:t>
      </w:r>
      <w:r>
        <w:rPr>
          <w:sz w:val="22"/>
          <w:szCs w:val="22"/>
          <w:lang w:val="it-IT"/>
        </w:rPr>
        <w:t>c</w:t>
      </w:r>
      <w:r w:rsidRPr="004D5113">
        <w:rPr>
          <w:sz w:val="22"/>
          <w:szCs w:val="22"/>
          <w:lang w:val="it-IT"/>
        </w:rPr>
        <w:t>amente recepite e ritenute in garanzia dalla Società, senza obbligo di comunicazione da parte del Contraente. In caso di aggravamento di rischio, la Società provvederà a richiedere il maggior premio dovuto</w:t>
      </w:r>
      <w:r>
        <w:rPr>
          <w:sz w:val="22"/>
          <w:szCs w:val="22"/>
          <w:lang w:val="it-IT"/>
        </w:rPr>
        <w:t xml:space="preserve"> dal momento in cui la circostanza aggravante si è manifestata</w:t>
      </w:r>
      <w:r w:rsidRPr="004D5113">
        <w:rPr>
          <w:sz w:val="22"/>
          <w:szCs w:val="22"/>
          <w:lang w:val="it-IT"/>
        </w:rPr>
        <w:t>.</w:t>
      </w:r>
    </w:p>
    <w:p w14:paraId="1C313928" w14:textId="77777777" w:rsidR="00271430" w:rsidRPr="003534E8" w:rsidRDefault="00271430" w:rsidP="005C280F">
      <w:pPr>
        <w:tabs>
          <w:tab w:val="left" w:pos="8364"/>
        </w:tabs>
        <w:overflowPunct/>
        <w:textAlignment w:val="auto"/>
        <w:rPr>
          <w:rFonts w:ascii="Times New Roman Normale" w:hAnsi="Times New Roman Normale"/>
          <w:bCs/>
          <w:sz w:val="22"/>
          <w:szCs w:val="22"/>
          <w:lang w:val="it-IT"/>
        </w:rPr>
      </w:pPr>
    </w:p>
    <w:tbl>
      <w:tblPr>
        <w:tblW w:w="0" w:type="auto"/>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050B8C" w:rsidRPr="003534E8" w14:paraId="1C31392A" w14:textId="77777777">
        <w:trPr>
          <w:trHeight w:val="402"/>
        </w:trPr>
        <w:tc>
          <w:tcPr>
            <w:tcW w:w="9073" w:type="dxa"/>
            <w:shd w:val="clear" w:color="auto" w:fill="auto"/>
          </w:tcPr>
          <w:p w14:paraId="1C313929" w14:textId="77777777" w:rsidR="00050B8C" w:rsidRPr="003534E8" w:rsidRDefault="00050B8C" w:rsidP="005C280F">
            <w:pPr>
              <w:tabs>
                <w:tab w:val="left" w:pos="8364"/>
              </w:tabs>
              <w:ind w:right="425"/>
              <w:rPr>
                <w:rFonts w:ascii="Times New Roman Normale" w:hAnsi="Times New Roman Normale"/>
                <w:sz w:val="22"/>
                <w:szCs w:val="22"/>
                <w:lang w:val="it-IT"/>
              </w:rPr>
            </w:pPr>
            <w:r w:rsidRPr="003534E8">
              <w:rPr>
                <w:rFonts w:ascii="Times New Roman Normale" w:hAnsi="Times New Roman Normale"/>
                <w:b/>
                <w:sz w:val="22"/>
                <w:szCs w:val="22"/>
                <w:lang w:val="it-IT"/>
              </w:rPr>
              <w:t>Art. 2.2 - Rischi inclusi nell’assicurazione</w:t>
            </w:r>
          </w:p>
        </w:tc>
      </w:tr>
    </w:tbl>
    <w:p w14:paraId="1C31392B" w14:textId="77777777" w:rsidR="00050B8C" w:rsidRPr="003534E8" w:rsidRDefault="00050B8C" w:rsidP="005C280F">
      <w:pPr>
        <w:pStyle w:val="Corpodeltesto2"/>
        <w:tabs>
          <w:tab w:val="left" w:pos="8364"/>
        </w:tabs>
        <w:ind w:left="-709" w:right="425"/>
        <w:rPr>
          <w:sz w:val="22"/>
          <w:szCs w:val="22"/>
        </w:rPr>
      </w:pPr>
      <w:r w:rsidRPr="003534E8">
        <w:rPr>
          <w:sz w:val="22"/>
          <w:szCs w:val="22"/>
        </w:rPr>
        <w:t>Ai sensi della presente polizza sono considerati parificati ad infortunio anche i seguenti eventi:</w:t>
      </w:r>
    </w:p>
    <w:p w14:paraId="1C31392C" w14:textId="77777777" w:rsidR="00050B8C" w:rsidRPr="003534E8" w:rsidRDefault="00050B8C" w:rsidP="005C280F">
      <w:pPr>
        <w:pStyle w:val="Corpodeltesto2"/>
        <w:numPr>
          <w:ilvl w:val="0"/>
          <w:numId w:val="13"/>
        </w:numPr>
        <w:tabs>
          <w:tab w:val="clear" w:pos="7920"/>
          <w:tab w:val="left" w:pos="567"/>
          <w:tab w:val="num" w:pos="1276"/>
          <w:tab w:val="left" w:pos="8364"/>
        </w:tabs>
        <w:ind w:left="-142" w:right="0" w:hanging="567"/>
        <w:rPr>
          <w:sz w:val="22"/>
          <w:szCs w:val="22"/>
        </w:rPr>
      </w:pPr>
      <w:r w:rsidRPr="003534E8">
        <w:rPr>
          <w:sz w:val="22"/>
          <w:szCs w:val="22"/>
        </w:rPr>
        <w:t>annegamento;</w:t>
      </w:r>
    </w:p>
    <w:p w14:paraId="1C31392D" w14:textId="77777777" w:rsidR="00050B8C" w:rsidRPr="003534E8" w:rsidRDefault="00050B8C" w:rsidP="005C280F">
      <w:pPr>
        <w:pStyle w:val="Corpodeltesto2"/>
        <w:numPr>
          <w:ilvl w:val="0"/>
          <w:numId w:val="13"/>
        </w:numPr>
        <w:tabs>
          <w:tab w:val="clear" w:pos="7920"/>
          <w:tab w:val="left" w:pos="567"/>
          <w:tab w:val="num" w:pos="1276"/>
          <w:tab w:val="left" w:pos="8364"/>
        </w:tabs>
        <w:ind w:left="-142" w:right="0" w:hanging="567"/>
        <w:rPr>
          <w:sz w:val="22"/>
          <w:szCs w:val="22"/>
        </w:rPr>
      </w:pPr>
      <w:r w:rsidRPr="003534E8">
        <w:rPr>
          <w:sz w:val="22"/>
          <w:szCs w:val="22"/>
        </w:rPr>
        <w:t>folgorazione;</w:t>
      </w:r>
    </w:p>
    <w:p w14:paraId="1C31392E" w14:textId="77777777" w:rsidR="00050B8C" w:rsidRPr="003534E8" w:rsidRDefault="00050B8C" w:rsidP="005C280F">
      <w:pPr>
        <w:pStyle w:val="Corpodeltesto2"/>
        <w:numPr>
          <w:ilvl w:val="0"/>
          <w:numId w:val="13"/>
        </w:numPr>
        <w:tabs>
          <w:tab w:val="clear" w:pos="7920"/>
          <w:tab w:val="left" w:pos="567"/>
          <w:tab w:val="num" w:pos="1276"/>
          <w:tab w:val="left" w:pos="8364"/>
        </w:tabs>
        <w:ind w:left="-142" w:right="0" w:hanging="567"/>
        <w:rPr>
          <w:sz w:val="22"/>
          <w:szCs w:val="22"/>
        </w:rPr>
      </w:pPr>
      <w:r w:rsidRPr="003534E8">
        <w:rPr>
          <w:sz w:val="22"/>
          <w:szCs w:val="22"/>
        </w:rPr>
        <w:t>effetti delle influenze termiche ed atmosferiche;</w:t>
      </w:r>
    </w:p>
    <w:p w14:paraId="1C31392F" w14:textId="77777777" w:rsidR="00050B8C" w:rsidRPr="003534E8" w:rsidRDefault="00050B8C" w:rsidP="005C280F">
      <w:pPr>
        <w:pStyle w:val="Corpodeltesto2"/>
        <w:numPr>
          <w:ilvl w:val="0"/>
          <w:numId w:val="13"/>
        </w:numPr>
        <w:tabs>
          <w:tab w:val="clear" w:pos="7920"/>
          <w:tab w:val="left" w:pos="567"/>
          <w:tab w:val="num" w:pos="1276"/>
          <w:tab w:val="left" w:pos="8364"/>
        </w:tabs>
        <w:ind w:left="-142" w:right="0" w:hanging="567"/>
        <w:rPr>
          <w:sz w:val="22"/>
          <w:szCs w:val="22"/>
        </w:rPr>
      </w:pPr>
      <w:r w:rsidRPr="003534E8">
        <w:rPr>
          <w:sz w:val="22"/>
          <w:szCs w:val="22"/>
        </w:rPr>
        <w:t>assideramento e/o congelamento;</w:t>
      </w:r>
    </w:p>
    <w:p w14:paraId="1C313930" w14:textId="77777777" w:rsidR="00050B8C" w:rsidRPr="003534E8" w:rsidRDefault="00050B8C" w:rsidP="005C280F">
      <w:pPr>
        <w:pStyle w:val="Corpodeltesto2"/>
        <w:numPr>
          <w:ilvl w:val="0"/>
          <w:numId w:val="13"/>
        </w:numPr>
        <w:tabs>
          <w:tab w:val="clear" w:pos="7920"/>
          <w:tab w:val="left" w:pos="567"/>
          <w:tab w:val="num" w:pos="1276"/>
          <w:tab w:val="left" w:pos="8364"/>
        </w:tabs>
        <w:ind w:left="567" w:right="0" w:hanging="1276"/>
        <w:rPr>
          <w:sz w:val="22"/>
          <w:szCs w:val="22"/>
        </w:rPr>
      </w:pPr>
      <w:r w:rsidRPr="003534E8">
        <w:rPr>
          <w:sz w:val="22"/>
          <w:szCs w:val="22"/>
        </w:rPr>
        <w:t>asfissia per involontaria aspirazione di gas o vapori, soffocamento da ingestione di solidi e liquidi e comunque di qualunque corpo estraneo;</w:t>
      </w:r>
    </w:p>
    <w:p w14:paraId="1C313931" w14:textId="77777777" w:rsidR="00050B8C" w:rsidRPr="003534E8" w:rsidRDefault="00050B8C" w:rsidP="005C280F">
      <w:pPr>
        <w:pStyle w:val="Corpodeltesto2"/>
        <w:numPr>
          <w:ilvl w:val="0"/>
          <w:numId w:val="13"/>
        </w:numPr>
        <w:tabs>
          <w:tab w:val="clear" w:pos="7920"/>
          <w:tab w:val="left" w:pos="567"/>
          <w:tab w:val="num" w:pos="1276"/>
          <w:tab w:val="left" w:pos="8364"/>
        </w:tabs>
        <w:ind w:left="567" w:right="0" w:hanging="1276"/>
        <w:rPr>
          <w:sz w:val="22"/>
          <w:szCs w:val="22"/>
        </w:rPr>
      </w:pPr>
      <w:r w:rsidRPr="003534E8">
        <w:rPr>
          <w:sz w:val="22"/>
          <w:szCs w:val="22"/>
        </w:rPr>
        <w:t>avvelenamenti acuti da ingestione di cibo o altra sostanza;</w:t>
      </w:r>
    </w:p>
    <w:p w14:paraId="1C313932" w14:textId="77777777" w:rsidR="00050B8C" w:rsidRPr="003534E8" w:rsidRDefault="00050B8C" w:rsidP="005C280F">
      <w:pPr>
        <w:pStyle w:val="Corpodeltesto2"/>
        <w:numPr>
          <w:ilvl w:val="0"/>
          <w:numId w:val="13"/>
        </w:numPr>
        <w:tabs>
          <w:tab w:val="clear" w:pos="7920"/>
          <w:tab w:val="left" w:pos="567"/>
          <w:tab w:val="num" w:pos="1276"/>
          <w:tab w:val="left" w:pos="8364"/>
        </w:tabs>
        <w:ind w:left="567" w:right="0" w:hanging="1276"/>
        <w:rPr>
          <w:sz w:val="22"/>
          <w:szCs w:val="22"/>
        </w:rPr>
      </w:pPr>
      <w:r w:rsidRPr="003534E8">
        <w:rPr>
          <w:sz w:val="22"/>
          <w:szCs w:val="22"/>
        </w:rPr>
        <w:t>intossicazione anche non avente origine traumatica;</w:t>
      </w:r>
    </w:p>
    <w:p w14:paraId="1C313933" w14:textId="77777777" w:rsidR="00050B8C" w:rsidRPr="003534E8" w:rsidRDefault="00050B8C" w:rsidP="005C280F">
      <w:pPr>
        <w:pStyle w:val="Corpodeltesto2"/>
        <w:numPr>
          <w:ilvl w:val="0"/>
          <w:numId w:val="13"/>
        </w:numPr>
        <w:tabs>
          <w:tab w:val="clear" w:pos="7920"/>
          <w:tab w:val="left" w:pos="567"/>
          <w:tab w:val="num" w:pos="1276"/>
          <w:tab w:val="left" w:pos="8364"/>
        </w:tabs>
        <w:ind w:left="567" w:right="0" w:hanging="1276"/>
        <w:rPr>
          <w:sz w:val="22"/>
          <w:szCs w:val="22"/>
        </w:rPr>
      </w:pPr>
      <w:r w:rsidRPr="003534E8">
        <w:rPr>
          <w:sz w:val="22"/>
          <w:szCs w:val="22"/>
        </w:rPr>
        <w:t>lesioni da contatto con sostanze corrosive;</w:t>
      </w:r>
    </w:p>
    <w:p w14:paraId="1C313934" w14:textId="77777777" w:rsidR="00050B8C" w:rsidRPr="003534E8" w:rsidRDefault="00050B8C" w:rsidP="005C280F">
      <w:pPr>
        <w:pStyle w:val="Corpodeltesto2"/>
        <w:numPr>
          <w:ilvl w:val="0"/>
          <w:numId w:val="13"/>
        </w:numPr>
        <w:tabs>
          <w:tab w:val="clear" w:pos="7920"/>
          <w:tab w:val="left" w:pos="567"/>
          <w:tab w:val="num" w:pos="1276"/>
          <w:tab w:val="left" w:pos="8364"/>
        </w:tabs>
        <w:ind w:left="567" w:right="0" w:hanging="1276"/>
        <w:rPr>
          <w:sz w:val="22"/>
          <w:szCs w:val="22"/>
        </w:rPr>
      </w:pPr>
      <w:r w:rsidRPr="003534E8">
        <w:rPr>
          <w:sz w:val="22"/>
          <w:szCs w:val="22"/>
        </w:rPr>
        <w:t>i colpi di sole o di calore;</w:t>
      </w:r>
    </w:p>
    <w:p w14:paraId="1C313935" w14:textId="77777777" w:rsidR="00050B8C" w:rsidRPr="003534E8" w:rsidRDefault="00050B8C" w:rsidP="005C280F">
      <w:pPr>
        <w:pStyle w:val="Corpodeltesto2"/>
        <w:numPr>
          <w:ilvl w:val="0"/>
          <w:numId w:val="13"/>
        </w:numPr>
        <w:tabs>
          <w:tab w:val="clear" w:pos="7920"/>
          <w:tab w:val="left" w:pos="567"/>
          <w:tab w:val="num" w:pos="1276"/>
          <w:tab w:val="left" w:pos="8364"/>
        </w:tabs>
        <w:ind w:left="567" w:right="0" w:hanging="1276"/>
        <w:rPr>
          <w:sz w:val="22"/>
          <w:szCs w:val="22"/>
        </w:rPr>
      </w:pPr>
      <w:r w:rsidRPr="003534E8">
        <w:rPr>
          <w:sz w:val="22"/>
          <w:szCs w:val="22"/>
        </w:rPr>
        <w:t>le lesioni muscolari (esclusi gli infarti);</w:t>
      </w:r>
    </w:p>
    <w:p w14:paraId="1C313936" w14:textId="77777777" w:rsidR="00050B8C" w:rsidRPr="003534E8" w:rsidRDefault="00050B8C" w:rsidP="005C280F">
      <w:pPr>
        <w:pStyle w:val="Corpodeltesto2"/>
        <w:numPr>
          <w:ilvl w:val="0"/>
          <w:numId w:val="13"/>
        </w:numPr>
        <w:tabs>
          <w:tab w:val="clear" w:pos="7920"/>
          <w:tab w:val="left" w:pos="567"/>
          <w:tab w:val="num" w:pos="1276"/>
          <w:tab w:val="left" w:pos="8364"/>
        </w:tabs>
        <w:ind w:left="567" w:right="0" w:hanging="1276"/>
        <w:rPr>
          <w:sz w:val="22"/>
          <w:szCs w:val="22"/>
        </w:rPr>
      </w:pPr>
      <w:r w:rsidRPr="003534E8">
        <w:rPr>
          <w:sz w:val="22"/>
          <w:szCs w:val="22"/>
        </w:rPr>
        <w:t>le ernie traumatiche e da sforzo, incluse anche le ernie discali;</w:t>
      </w:r>
    </w:p>
    <w:p w14:paraId="1C313937" w14:textId="77777777" w:rsidR="00050B8C" w:rsidRPr="003534E8" w:rsidRDefault="00050B8C" w:rsidP="005C280F">
      <w:pPr>
        <w:pStyle w:val="Corpodeltesto2"/>
        <w:numPr>
          <w:ilvl w:val="0"/>
          <w:numId w:val="13"/>
        </w:numPr>
        <w:tabs>
          <w:tab w:val="clear" w:pos="7920"/>
          <w:tab w:val="left" w:pos="567"/>
          <w:tab w:val="num" w:pos="1276"/>
          <w:tab w:val="left" w:pos="8364"/>
        </w:tabs>
        <w:ind w:left="567" w:right="0" w:hanging="1276"/>
        <w:rPr>
          <w:sz w:val="22"/>
          <w:szCs w:val="22"/>
        </w:rPr>
      </w:pPr>
      <w:r w:rsidRPr="003534E8">
        <w:rPr>
          <w:sz w:val="22"/>
          <w:szCs w:val="22"/>
        </w:rPr>
        <w:t>conseguenze fisiche di operazioni chirurgiche o di altre cure rese necessarie da infortunio;</w:t>
      </w:r>
    </w:p>
    <w:p w14:paraId="1C313938" w14:textId="77777777" w:rsidR="00050B8C" w:rsidRPr="003534E8" w:rsidRDefault="00050B8C" w:rsidP="005C280F">
      <w:pPr>
        <w:pStyle w:val="Corpodeltesto2"/>
        <w:numPr>
          <w:ilvl w:val="0"/>
          <w:numId w:val="13"/>
        </w:numPr>
        <w:tabs>
          <w:tab w:val="clear" w:pos="7920"/>
          <w:tab w:val="left" w:pos="567"/>
          <w:tab w:val="num" w:pos="1276"/>
          <w:tab w:val="left" w:pos="8364"/>
        </w:tabs>
        <w:ind w:left="567" w:right="0" w:hanging="1276"/>
        <w:rPr>
          <w:sz w:val="22"/>
          <w:szCs w:val="22"/>
        </w:rPr>
      </w:pPr>
      <w:r w:rsidRPr="003534E8">
        <w:rPr>
          <w:sz w:val="22"/>
          <w:szCs w:val="22"/>
        </w:rPr>
        <w:t xml:space="preserve">danni estetici </w:t>
      </w:r>
      <w:r w:rsidR="00BC578A" w:rsidRPr="003534E8">
        <w:rPr>
          <w:sz w:val="22"/>
          <w:szCs w:val="22"/>
        </w:rPr>
        <w:t>conseguenti ad infortunio;</w:t>
      </w:r>
    </w:p>
    <w:p w14:paraId="1C313939" w14:textId="77777777" w:rsidR="00BC578A" w:rsidRPr="003534E8" w:rsidRDefault="00BC578A" w:rsidP="005C280F">
      <w:pPr>
        <w:pStyle w:val="Corpodeltesto2"/>
        <w:numPr>
          <w:ilvl w:val="0"/>
          <w:numId w:val="13"/>
        </w:numPr>
        <w:tabs>
          <w:tab w:val="clear" w:pos="7920"/>
          <w:tab w:val="left" w:pos="567"/>
          <w:tab w:val="num" w:pos="1276"/>
          <w:tab w:val="left" w:pos="8364"/>
        </w:tabs>
        <w:ind w:left="567" w:right="0" w:hanging="1276"/>
        <w:rPr>
          <w:sz w:val="22"/>
          <w:szCs w:val="22"/>
        </w:rPr>
      </w:pPr>
      <w:r w:rsidRPr="003534E8">
        <w:rPr>
          <w:sz w:val="22"/>
          <w:szCs w:val="22"/>
        </w:rPr>
        <w:t>le rotture sottocutanee dei tendini.</w:t>
      </w:r>
    </w:p>
    <w:p w14:paraId="1C31393A" w14:textId="77777777" w:rsidR="00050B8C" w:rsidRPr="003534E8" w:rsidRDefault="00050B8C" w:rsidP="005C280F">
      <w:pPr>
        <w:pStyle w:val="Corpodeltesto2"/>
        <w:tabs>
          <w:tab w:val="clear" w:pos="7920"/>
          <w:tab w:val="left" w:pos="851"/>
          <w:tab w:val="left" w:pos="8364"/>
        </w:tabs>
        <w:ind w:left="-709" w:right="0"/>
        <w:rPr>
          <w:sz w:val="22"/>
          <w:szCs w:val="22"/>
        </w:rPr>
      </w:pPr>
      <w:r w:rsidRPr="003534E8">
        <w:rPr>
          <w:sz w:val="22"/>
          <w:szCs w:val="22"/>
        </w:rPr>
        <w:t>Sono inoltre compresi i seguenti eventi:</w:t>
      </w:r>
    </w:p>
    <w:p w14:paraId="1C31393B" w14:textId="77777777" w:rsidR="00050B8C" w:rsidRPr="003534E8" w:rsidRDefault="00050B8C" w:rsidP="005C280F">
      <w:pPr>
        <w:pStyle w:val="Corpodeltesto2"/>
        <w:numPr>
          <w:ilvl w:val="0"/>
          <w:numId w:val="14"/>
        </w:numPr>
        <w:tabs>
          <w:tab w:val="clear" w:pos="-207"/>
          <w:tab w:val="clear" w:pos="7920"/>
          <w:tab w:val="num" w:pos="567"/>
          <w:tab w:val="left" w:pos="851"/>
          <w:tab w:val="left" w:pos="8364"/>
        </w:tabs>
        <w:ind w:left="567" w:right="0" w:hanging="1276"/>
        <w:rPr>
          <w:b/>
          <w:sz w:val="22"/>
          <w:szCs w:val="22"/>
        </w:rPr>
      </w:pPr>
      <w:r w:rsidRPr="003534E8">
        <w:rPr>
          <w:sz w:val="22"/>
          <w:szCs w:val="22"/>
        </w:rPr>
        <w:t>infortuni sofferti in stato di malore o incoscienza;</w:t>
      </w:r>
    </w:p>
    <w:p w14:paraId="1C31393C" w14:textId="77777777" w:rsidR="00050B8C" w:rsidRPr="003534E8" w:rsidRDefault="00050B8C" w:rsidP="005C280F">
      <w:pPr>
        <w:pStyle w:val="Corpodeltesto2"/>
        <w:numPr>
          <w:ilvl w:val="0"/>
          <w:numId w:val="14"/>
        </w:numPr>
        <w:tabs>
          <w:tab w:val="clear" w:pos="-207"/>
          <w:tab w:val="clear" w:pos="7920"/>
          <w:tab w:val="num" w:pos="567"/>
          <w:tab w:val="left" w:pos="851"/>
          <w:tab w:val="left" w:pos="8364"/>
        </w:tabs>
        <w:ind w:left="567" w:right="0" w:hanging="1276"/>
        <w:rPr>
          <w:b/>
          <w:sz w:val="22"/>
          <w:szCs w:val="22"/>
        </w:rPr>
      </w:pPr>
      <w:r w:rsidRPr="003534E8">
        <w:rPr>
          <w:sz w:val="22"/>
          <w:szCs w:val="22"/>
        </w:rPr>
        <w:t>infortuni derivanti da imperizia, imprudenza, negligenza o colpa grave;</w:t>
      </w:r>
    </w:p>
    <w:p w14:paraId="1C31393D" w14:textId="77777777" w:rsidR="006153AC" w:rsidRPr="003534E8" w:rsidRDefault="006153AC" w:rsidP="005C280F">
      <w:pPr>
        <w:pStyle w:val="Corpodeltesto2"/>
        <w:numPr>
          <w:ilvl w:val="0"/>
          <w:numId w:val="14"/>
        </w:numPr>
        <w:tabs>
          <w:tab w:val="clear" w:pos="-207"/>
          <w:tab w:val="clear" w:pos="7920"/>
          <w:tab w:val="num" w:pos="567"/>
          <w:tab w:val="left" w:pos="851"/>
          <w:tab w:val="left" w:pos="8364"/>
        </w:tabs>
        <w:ind w:left="567" w:right="0" w:hanging="1276"/>
        <w:rPr>
          <w:b/>
          <w:sz w:val="22"/>
          <w:szCs w:val="22"/>
        </w:rPr>
      </w:pPr>
      <w:r w:rsidRPr="003534E8">
        <w:rPr>
          <w:sz w:val="22"/>
          <w:szCs w:val="22"/>
        </w:rPr>
        <w:t xml:space="preserve">infortuni subiti in occasione di inondazioni, alluvioni, straripamenti, caduta del fulmine, eruzioni vulcaniche ed altri eventi naturali; </w:t>
      </w:r>
    </w:p>
    <w:p w14:paraId="1C31393E" w14:textId="77777777" w:rsidR="00EC3B33" w:rsidRDefault="006153AC" w:rsidP="005C280F">
      <w:pPr>
        <w:pStyle w:val="Corpodeltesto2"/>
        <w:numPr>
          <w:ilvl w:val="0"/>
          <w:numId w:val="14"/>
        </w:numPr>
        <w:tabs>
          <w:tab w:val="clear" w:pos="-207"/>
          <w:tab w:val="clear" w:pos="7920"/>
          <w:tab w:val="num" w:pos="567"/>
          <w:tab w:val="left" w:pos="851"/>
          <w:tab w:val="left" w:pos="8364"/>
          <w:tab w:val="left" w:pos="8505"/>
        </w:tabs>
        <w:ind w:left="567" w:right="0" w:hanging="1276"/>
        <w:rPr>
          <w:sz w:val="22"/>
          <w:szCs w:val="22"/>
        </w:rPr>
      </w:pPr>
      <w:r w:rsidRPr="003534E8">
        <w:rPr>
          <w:sz w:val="22"/>
          <w:szCs w:val="22"/>
        </w:rPr>
        <w:t xml:space="preserve">infortuni subiti in occasione di tumulti popolari, atti di terrorismo, scioperi sommosse, sabotaggio, attentati, a condizione che l’Assicurato non vi abbia preso parte attiva; </w:t>
      </w:r>
    </w:p>
    <w:p w14:paraId="1C31393F" w14:textId="77777777" w:rsidR="00C86F90" w:rsidRDefault="00C86F90" w:rsidP="00C86F90">
      <w:pPr>
        <w:pStyle w:val="Corpodeltesto2"/>
        <w:numPr>
          <w:ilvl w:val="0"/>
          <w:numId w:val="14"/>
        </w:numPr>
        <w:tabs>
          <w:tab w:val="clear" w:pos="-207"/>
          <w:tab w:val="clear" w:pos="7920"/>
          <w:tab w:val="num" w:pos="567"/>
          <w:tab w:val="left" w:pos="851"/>
          <w:tab w:val="left" w:pos="8364"/>
          <w:tab w:val="left" w:pos="8505"/>
        </w:tabs>
        <w:ind w:left="567" w:right="0" w:hanging="1276"/>
        <w:rPr>
          <w:sz w:val="22"/>
          <w:szCs w:val="22"/>
        </w:rPr>
      </w:pPr>
      <w:r>
        <w:rPr>
          <w:sz w:val="22"/>
          <w:szCs w:val="22"/>
        </w:rPr>
        <w:t>aggressioni ed atti violenti;</w:t>
      </w:r>
    </w:p>
    <w:p w14:paraId="1C313940" w14:textId="77777777" w:rsidR="00C86F90" w:rsidRPr="00C86F90" w:rsidRDefault="00C86F90" w:rsidP="00C86F90">
      <w:pPr>
        <w:pStyle w:val="Corpodeltesto2"/>
        <w:numPr>
          <w:ilvl w:val="0"/>
          <w:numId w:val="14"/>
        </w:numPr>
        <w:tabs>
          <w:tab w:val="clear" w:pos="-207"/>
          <w:tab w:val="clear" w:pos="7920"/>
          <w:tab w:val="num" w:pos="567"/>
          <w:tab w:val="left" w:pos="851"/>
          <w:tab w:val="left" w:pos="8364"/>
          <w:tab w:val="left" w:pos="8505"/>
        </w:tabs>
        <w:ind w:left="567" w:right="0" w:hanging="1276"/>
        <w:rPr>
          <w:sz w:val="22"/>
          <w:szCs w:val="22"/>
        </w:rPr>
      </w:pPr>
      <w:r>
        <w:rPr>
          <w:sz w:val="22"/>
          <w:szCs w:val="22"/>
        </w:rPr>
        <w:t>g</w:t>
      </w:r>
      <w:r w:rsidRPr="00C86F90">
        <w:rPr>
          <w:sz w:val="22"/>
          <w:szCs w:val="22"/>
        </w:rPr>
        <w:t>li</w:t>
      </w:r>
      <w:r>
        <w:rPr>
          <w:sz w:val="22"/>
          <w:szCs w:val="22"/>
        </w:rPr>
        <w:t xml:space="preserve"> i</w:t>
      </w:r>
      <w:r w:rsidRPr="00C86F90">
        <w:rPr>
          <w:sz w:val="22"/>
          <w:szCs w:val="22"/>
        </w:rPr>
        <w:t>nfortuni derivanti dall'uso e guida di qualsiasi veicolo o natante a motore, a condizione che l'Assicurato sia abilitato a norma delle disposizioni di legge, e comunque con esclusione dei mezzi subacquei ed aerei;</w:t>
      </w:r>
    </w:p>
    <w:p w14:paraId="1C313941" w14:textId="77777777" w:rsidR="00470494" w:rsidRPr="003534E8" w:rsidRDefault="00470494" w:rsidP="005C280F">
      <w:pPr>
        <w:pStyle w:val="Corpodeltesto2"/>
        <w:tabs>
          <w:tab w:val="left" w:pos="851"/>
          <w:tab w:val="left" w:pos="8364"/>
        </w:tabs>
        <w:ind w:left="-709" w:right="425"/>
        <w:rPr>
          <w:sz w:val="22"/>
          <w:szCs w:val="22"/>
        </w:rPr>
      </w:pPr>
      <w:r w:rsidRPr="003534E8">
        <w:rPr>
          <w:sz w:val="22"/>
          <w:szCs w:val="22"/>
        </w:rPr>
        <w:t>Il coma irreversibile è equiparato a morte</w:t>
      </w:r>
    </w:p>
    <w:p w14:paraId="1C313942" w14:textId="77777777" w:rsidR="00036FB0" w:rsidRPr="003534E8" w:rsidRDefault="00036FB0" w:rsidP="00C86F90">
      <w:pPr>
        <w:pStyle w:val="Corpodeltesto2"/>
        <w:tabs>
          <w:tab w:val="left" w:pos="851"/>
          <w:tab w:val="left" w:pos="8364"/>
        </w:tabs>
        <w:ind w:right="425"/>
        <w:rPr>
          <w:b/>
          <w:sz w:val="22"/>
          <w:szCs w:val="22"/>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050B8C" w:rsidRPr="003534E8" w14:paraId="1C313944" w14:textId="77777777">
        <w:trPr>
          <w:trHeight w:val="402"/>
        </w:trPr>
        <w:tc>
          <w:tcPr>
            <w:tcW w:w="9073" w:type="dxa"/>
            <w:shd w:val="clear" w:color="auto" w:fill="auto"/>
          </w:tcPr>
          <w:p w14:paraId="1C313943" w14:textId="77777777" w:rsidR="00050B8C" w:rsidRPr="003534E8" w:rsidRDefault="00050B8C" w:rsidP="005C280F">
            <w:pPr>
              <w:tabs>
                <w:tab w:val="left" w:pos="8364"/>
              </w:tabs>
              <w:ind w:right="425"/>
              <w:rPr>
                <w:rFonts w:ascii="Times New Roman Normale" w:hAnsi="Times New Roman Normale"/>
                <w:sz w:val="22"/>
                <w:szCs w:val="22"/>
                <w:lang w:val="it-IT"/>
              </w:rPr>
            </w:pPr>
            <w:r w:rsidRPr="003534E8">
              <w:rPr>
                <w:rFonts w:ascii="Times New Roman Normale" w:hAnsi="Times New Roman Normale"/>
                <w:b/>
                <w:sz w:val="22"/>
                <w:szCs w:val="22"/>
                <w:lang w:val="it-IT"/>
              </w:rPr>
              <w:lastRenderedPageBreak/>
              <w:t>Art. 2.3 - Delimitazione dell’assicurazione - Esclusioni</w:t>
            </w:r>
          </w:p>
        </w:tc>
      </w:tr>
    </w:tbl>
    <w:p w14:paraId="1C313945" w14:textId="77777777" w:rsidR="005629FC" w:rsidRPr="003534E8" w:rsidRDefault="005629FC" w:rsidP="005C280F">
      <w:pPr>
        <w:pStyle w:val="Corpodeltesto2"/>
        <w:tabs>
          <w:tab w:val="clear" w:pos="8640"/>
          <w:tab w:val="left" w:pos="-284"/>
          <w:tab w:val="left" w:pos="8364"/>
          <w:tab w:val="left" w:pos="9214"/>
          <w:tab w:val="left" w:pos="9356"/>
        </w:tabs>
        <w:ind w:left="-284" w:right="0" w:hanging="425"/>
        <w:rPr>
          <w:rFonts w:ascii="Times New Roman" w:hAnsi="Times New Roman"/>
          <w:color w:val="000000"/>
          <w:sz w:val="22"/>
          <w:szCs w:val="22"/>
        </w:rPr>
      </w:pPr>
      <w:r w:rsidRPr="003534E8">
        <w:rPr>
          <w:rFonts w:ascii="Times New Roman" w:hAnsi="Times New Roman"/>
          <w:color w:val="000000"/>
          <w:sz w:val="22"/>
          <w:szCs w:val="22"/>
        </w:rPr>
        <w:t>Sono esclusi dalla presente assicurazione gli infortuni derivanti:</w:t>
      </w:r>
    </w:p>
    <w:p w14:paraId="1C313946" w14:textId="77777777" w:rsidR="005629FC" w:rsidRPr="00011C15" w:rsidRDefault="005629FC" w:rsidP="005C280F">
      <w:pPr>
        <w:pStyle w:val="Corpodeltesto2"/>
        <w:numPr>
          <w:ilvl w:val="0"/>
          <w:numId w:val="27"/>
        </w:numPr>
        <w:tabs>
          <w:tab w:val="clear" w:pos="360"/>
          <w:tab w:val="clear" w:pos="993"/>
          <w:tab w:val="clear" w:pos="7796"/>
          <w:tab w:val="clear" w:pos="8640"/>
          <w:tab w:val="left" w:pos="-1080"/>
          <w:tab w:val="left" w:pos="-284"/>
          <w:tab w:val="num" w:pos="1069"/>
          <w:tab w:val="left" w:pos="1440"/>
          <w:tab w:val="left" w:pos="2160"/>
          <w:tab w:val="left" w:pos="2880"/>
          <w:tab w:val="left" w:pos="3600"/>
          <w:tab w:val="left" w:pos="4320"/>
          <w:tab w:val="left" w:pos="5040"/>
          <w:tab w:val="left" w:pos="5760"/>
          <w:tab w:val="left" w:pos="6480"/>
          <w:tab w:val="left" w:pos="7200"/>
          <w:tab w:val="left" w:pos="8364"/>
          <w:tab w:val="left" w:pos="9214"/>
          <w:tab w:val="left" w:pos="9356"/>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4" w:right="0" w:hanging="425"/>
        <w:rPr>
          <w:rFonts w:ascii="Times New Roman" w:hAnsi="Times New Roman"/>
          <w:color w:val="000000"/>
          <w:sz w:val="22"/>
          <w:szCs w:val="22"/>
        </w:rPr>
      </w:pPr>
      <w:r w:rsidRPr="00011C15">
        <w:rPr>
          <w:rFonts w:ascii="Times New Roman" w:hAnsi="Times New Roman"/>
          <w:color w:val="000000"/>
          <w:sz w:val="22"/>
          <w:szCs w:val="22"/>
        </w:rPr>
        <w:t>dall’uso e guida di mezzi di locomozione aerei e subacquei salvo quanto previsto all’</w:t>
      </w:r>
      <w:r w:rsidR="007C4E27">
        <w:rPr>
          <w:rFonts w:ascii="Times New Roman" w:hAnsi="Times New Roman"/>
          <w:color w:val="000000"/>
          <w:sz w:val="22"/>
          <w:szCs w:val="22"/>
        </w:rPr>
        <w:t>art. 4.1</w:t>
      </w:r>
      <w:r w:rsidR="006E28C1">
        <w:rPr>
          <w:rFonts w:ascii="Times New Roman" w:hAnsi="Times New Roman"/>
          <w:color w:val="000000"/>
          <w:sz w:val="22"/>
          <w:szCs w:val="22"/>
        </w:rPr>
        <w:t>1</w:t>
      </w:r>
      <w:r w:rsidR="007C4E27">
        <w:rPr>
          <w:rFonts w:ascii="Times New Roman" w:hAnsi="Times New Roman"/>
          <w:color w:val="000000"/>
          <w:sz w:val="22"/>
          <w:szCs w:val="22"/>
        </w:rPr>
        <w:t xml:space="preserve"> </w:t>
      </w:r>
      <w:r w:rsidRPr="00011C15">
        <w:rPr>
          <w:rFonts w:ascii="Times New Roman" w:hAnsi="Times New Roman"/>
          <w:color w:val="000000"/>
          <w:sz w:val="22"/>
          <w:szCs w:val="22"/>
        </w:rPr>
        <w:t>(Rischio volo);</w:t>
      </w:r>
    </w:p>
    <w:p w14:paraId="1C313947" w14:textId="77777777" w:rsidR="005629FC" w:rsidRPr="00011C15" w:rsidRDefault="005629FC" w:rsidP="005C280F">
      <w:pPr>
        <w:pStyle w:val="Corpodeltesto2"/>
        <w:numPr>
          <w:ilvl w:val="0"/>
          <w:numId w:val="27"/>
        </w:numPr>
        <w:tabs>
          <w:tab w:val="clear" w:pos="360"/>
          <w:tab w:val="clear" w:pos="993"/>
          <w:tab w:val="clear" w:pos="7796"/>
          <w:tab w:val="clear" w:pos="8640"/>
          <w:tab w:val="left" w:pos="-1080"/>
          <w:tab w:val="left" w:pos="-284"/>
          <w:tab w:val="num" w:pos="1069"/>
          <w:tab w:val="left" w:pos="1440"/>
          <w:tab w:val="left" w:pos="2160"/>
          <w:tab w:val="left" w:pos="2880"/>
          <w:tab w:val="left" w:pos="3600"/>
          <w:tab w:val="left" w:pos="4320"/>
          <w:tab w:val="left" w:pos="5040"/>
          <w:tab w:val="left" w:pos="5760"/>
          <w:tab w:val="left" w:pos="6480"/>
          <w:tab w:val="left" w:pos="7200"/>
          <w:tab w:val="left" w:pos="8364"/>
          <w:tab w:val="left" w:pos="9214"/>
          <w:tab w:val="left" w:pos="9356"/>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4" w:right="0" w:hanging="425"/>
        <w:rPr>
          <w:rFonts w:ascii="Times New Roman" w:hAnsi="Times New Roman"/>
          <w:color w:val="000000"/>
          <w:sz w:val="22"/>
          <w:szCs w:val="22"/>
        </w:rPr>
      </w:pPr>
      <w:r w:rsidRPr="00011C15">
        <w:rPr>
          <w:rFonts w:ascii="Times New Roman" w:hAnsi="Times New Roman"/>
          <w:color w:val="000000"/>
          <w:sz w:val="22"/>
          <w:szCs w:val="22"/>
        </w:rPr>
        <w:t>dalla pratica di paracadutismo;</w:t>
      </w:r>
    </w:p>
    <w:p w14:paraId="1C313948" w14:textId="77777777" w:rsidR="005629FC" w:rsidRPr="00011C15" w:rsidRDefault="005629FC" w:rsidP="005C280F">
      <w:pPr>
        <w:pStyle w:val="Corpodeltesto2"/>
        <w:numPr>
          <w:ilvl w:val="0"/>
          <w:numId w:val="27"/>
        </w:numPr>
        <w:tabs>
          <w:tab w:val="clear" w:pos="360"/>
          <w:tab w:val="clear" w:pos="993"/>
          <w:tab w:val="clear" w:pos="7796"/>
          <w:tab w:val="clear" w:pos="8640"/>
          <w:tab w:val="left" w:pos="-1080"/>
          <w:tab w:val="left" w:pos="-284"/>
          <w:tab w:val="num" w:pos="1069"/>
          <w:tab w:val="left" w:pos="1440"/>
          <w:tab w:val="left" w:pos="2160"/>
          <w:tab w:val="left" w:pos="2880"/>
          <w:tab w:val="left" w:pos="3600"/>
          <w:tab w:val="left" w:pos="4320"/>
          <w:tab w:val="left" w:pos="5040"/>
          <w:tab w:val="left" w:pos="5760"/>
          <w:tab w:val="left" w:pos="6480"/>
          <w:tab w:val="left" w:pos="7200"/>
          <w:tab w:val="left" w:pos="8364"/>
          <w:tab w:val="left" w:pos="9214"/>
          <w:tab w:val="left" w:pos="9356"/>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4" w:right="0" w:hanging="425"/>
        <w:rPr>
          <w:rFonts w:ascii="Times New Roman" w:hAnsi="Times New Roman"/>
          <w:color w:val="000000"/>
          <w:sz w:val="22"/>
          <w:szCs w:val="22"/>
        </w:rPr>
      </w:pPr>
      <w:r w:rsidRPr="00011C15">
        <w:rPr>
          <w:rFonts w:ascii="Times New Roman" w:hAnsi="Times New Roman"/>
          <w:color w:val="000000"/>
          <w:sz w:val="22"/>
          <w:szCs w:val="22"/>
        </w:rPr>
        <w:t>dalla partecipazione a corse e gare (e relative prove) a livello professionistico;</w:t>
      </w:r>
    </w:p>
    <w:p w14:paraId="1C313949" w14:textId="77777777" w:rsidR="005629FC" w:rsidRPr="00011C15" w:rsidRDefault="005629FC" w:rsidP="005C280F">
      <w:pPr>
        <w:pStyle w:val="Corpodeltesto2"/>
        <w:numPr>
          <w:ilvl w:val="0"/>
          <w:numId w:val="27"/>
        </w:numPr>
        <w:tabs>
          <w:tab w:val="clear" w:pos="360"/>
          <w:tab w:val="clear" w:pos="993"/>
          <w:tab w:val="clear" w:pos="7796"/>
          <w:tab w:val="clear" w:pos="8640"/>
          <w:tab w:val="left" w:pos="-1080"/>
          <w:tab w:val="left" w:pos="-284"/>
          <w:tab w:val="num" w:pos="1069"/>
          <w:tab w:val="left" w:pos="1440"/>
          <w:tab w:val="left" w:pos="2160"/>
          <w:tab w:val="left" w:pos="2880"/>
          <w:tab w:val="left" w:pos="3600"/>
          <w:tab w:val="left" w:pos="4320"/>
          <w:tab w:val="left" w:pos="5040"/>
          <w:tab w:val="left" w:pos="5760"/>
          <w:tab w:val="left" w:pos="6480"/>
          <w:tab w:val="left" w:pos="7200"/>
          <w:tab w:val="left" w:pos="8364"/>
          <w:tab w:val="left" w:pos="9214"/>
          <w:tab w:val="left" w:pos="9356"/>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4" w:right="0" w:hanging="425"/>
        <w:rPr>
          <w:rFonts w:ascii="Times New Roman" w:hAnsi="Times New Roman"/>
          <w:color w:val="000000"/>
          <w:sz w:val="22"/>
          <w:szCs w:val="22"/>
        </w:rPr>
      </w:pPr>
      <w:r w:rsidRPr="003534E8">
        <w:rPr>
          <w:rFonts w:ascii="Times New Roman" w:hAnsi="Times New Roman"/>
          <w:color w:val="000000"/>
          <w:sz w:val="22"/>
          <w:szCs w:val="22"/>
        </w:rPr>
        <w:t xml:space="preserve">da pratica di pugilato, atletica pesante, lotta nelle sue varie forme, scalata di roccia o di </w:t>
      </w:r>
      <w:r w:rsidRPr="00011C15">
        <w:rPr>
          <w:rFonts w:ascii="Times New Roman" w:hAnsi="Times New Roman"/>
          <w:color w:val="000000"/>
          <w:sz w:val="22"/>
          <w:szCs w:val="22"/>
        </w:rPr>
        <w:t>ghiaccio, speleologia, pratica dello sci, bob, rugby, football americano e sport aerei in genere;</w:t>
      </w:r>
    </w:p>
    <w:p w14:paraId="1C31394A" w14:textId="77777777" w:rsidR="00EC3B33" w:rsidRPr="00011C15" w:rsidRDefault="00EC3B33" w:rsidP="005C280F">
      <w:pPr>
        <w:pStyle w:val="Corpodeltesto2"/>
        <w:numPr>
          <w:ilvl w:val="0"/>
          <w:numId w:val="27"/>
        </w:numPr>
        <w:tabs>
          <w:tab w:val="clear" w:pos="360"/>
          <w:tab w:val="clear" w:pos="993"/>
          <w:tab w:val="clear" w:pos="7796"/>
          <w:tab w:val="clear" w:pos="8640"/>
          <w:tab w:val="left" w:pos="-1080"/>
          <w:tab w:val="left" w:pos="-284"/>
          <w:tab w:val="num" w:pos="1069"/>
          <w:tab w:val="left" w:pos="1440"/>
          <w:tab w:val="left" w:pos="2160"/>
          <w:tab w:val="left" w:pos="2880"/>
          <w:tab w:val="left" w:pos="3600"/>
          <w:tab w:val="left" w:pos="4320"/>
          <w:tab w:val="left" w:pos="5040"/>
          <w:tab w:val="left" w:pos="5760"/>
          <w:tab w:val="left" w:pos="6480"/>
          <w:tab w:val="left" w:pos="7200"/>
          <w:tab w:val="left" w:pos="8364"/>
          <w:tab w:val="left" w:pos="921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4" w:right="0" w:hanging="425"/>
        <w:rPr>
          <w:rFonts w:ascii="Times New Roman" w:hAnsi="Times New Roman"/>
          <w:color w:val="000000"/>
          <w:sz w:val="22"/>
          <w:szCs w:val="22"/>
        </w:rPr>
      </w:pPr>
      <w:r w:rsidRPr="00011C15">
        <w:rPr>
          <w:rFonts w:ascii="Times New Roman" w:hAnsi="Times New Roman"/>
          <w:color w:val="000000"/>
          <w:sz w:val="22"/>
          <w:szCs w:val="22"/>
        </w:rPr>
        <w:t>derivanti da guerra e/o insurrezioni, eruzioni vulcaniche, salvo quanto eventualmente previsto dal presente capitolato;</w:t>
      </w:r>
    </w:p>
    <w:p w14:paraId="1C31394B" w14:textId="77777777" w:rsidR="005629FC" w:rsidRPr="00011C15" w:rsidRDefault="005629FC" w:rsidP="005C280F">
      <w:pPr>
        <w:pStyle w:val="Corpodeltesto2"/>
        <w:numPr>
          <w:ilvl w:val="0"/>
          <w:numId w:val="27"/>
        </w:numPr>
        <w:tabs>
          <w:tab w:val="clear" w:pos="360"/>
          <w:tab w:val="clear" w:pos="993"/>
          <w:tab w:val="clear" w:pos="7796"/>
          <w:tab w:val="clear" w:pos="8640"/>
          <w:tab w:val="left" w:pos="-1080"/>
          <w:tab w:val="left" w:pos="-284"/>
          <w:tab w:val="num" w:pos="1069"/>
          <w:tab w:val="left" w:pos="1440"/>
          <w:tab w:val="left" w:pos="2160"/>
          <w:tab w:val="left" w:pos="2880"/>
          <w:tab w:val="left" w:pos="3600"/>
          <w:tab w:val="left" w:pos="4320"/>
          <w:tab w:val="left" w:pos="5040"/>
          <w:tab w:val="left" w:pos="5760"/>
          <w:tab w:val="left" w:pos="6480"/>
          <w:tab w:val="left" w:pos="7200"/>
          <w:tab w:val="left" w:pos="8364"/>
          <w:tab w:val="left" w:pos="921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4" w:right="0" w:hanging="425"/>
        <w:rPr>
          <w:rFonts w:ascii="Times New Roman" w:hAnsi="Times New Roman"/>
          <w:color w:val="000000"/>
          <w:sz w:val="22"/>
          <w:szCs w:val="22"/>
        </w:rPr>
      </w:pPr>
      <w:r w:rsidRPr="00011C15">
        <w:rPr>
          <w:rFonts w:ascii="Times New Roman" w:hAnsi="Times New Roman"/>
          <w:color w:val="000000"/>
          <w:sz w:val="22"/>
          <w:szCs w:val="22"/>
        </w:rPr>
        <w:t>trasformazioni o assestamenti energetici dell’atomo, naturali o provocati e da accelerazioni di particelle atomiche;</w:t>
      </w:r>
    </w:p>
    <w:p w14:paraId="1C31394C" w14:textId="77777777" w:rsidR="005629FC" w:rsidRPr="00011C15" w:rsidRDefault="005629FC" w:rsidP="005C280F">
      <w:pPr>
        <w:pStyle w:val="Corpodeltesto2"/>
        <w:numPr>
          <w:ilvl w:val="0"/>
          <w:numId w:val="27"/>
        </w:numPr>
        <w:tabs>
          <w:tab w:val="clear" w:pos="360"/>
          <w:tab w:val="clear" w:pos="993"/>
          <w:tab w:val="clear" w:pos="7796"/>
          <w:tab w:val="clear" w:pos="8640"/>
          <w:tab w:val="left" w:pos="-1080"/>
          <w:tab w:val="left" w:pos="-284"/>
          <w:tab w:val="num" w:pos="1069"/>
          <w:tab w:val="left" w:pos="1440"/>
          <w:tab w:val="left" w:pos="2160"/>
          <w:tab w:val="left" w:pos="2880"/>
          <w:tab w:val="left" w:pos="3600"/>
          <w:tab w:val="left" w:pos="4320"/>
          <w:tab w:val="left" w:pos="5040"/>
          <w:tab w:val="left" w:pos="5760"/>
          <w:tab w:val="left" w:pos="6480"/>
          <w:tab w:val="left" w:pos="7200"/>
          <w:tab w:val="left" w:pos="8364"/>
          <w:tab w:val="left" w:pos="921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4" w:right="0" w:hanging="425"/>
        <w:rPr>
          <w:rFonts w:ascii="Times New Roman" w:hAnsi="Times New Roman"/>
          <w:color w:val="000000"/>
          <w:sz w:val="22"/>
          <w:szCs w:val="22"/>
        </w:rPr>
      </w:pPr>
      <w:r w:rsidRPr="00011C15">
        <w:rPr>
          <w:rFonts w:ascii="Times New Roman" w:hAnsi="Times New Roman"/>
          <w:color w:val="000000"/>
          <w:sz w:val="22"/>
          <w:szCs w:val="22"/>
        </w:rPr>
        <w:t>da abuso di psicofarmaci e/o dall’uso non terapeutico di sostanze stupefacenti e/o di allucinogeni;</w:t>
      </w:r>
    </w:p>
    <w:p w14:paraId="1C31394D" w14:textId="77777777" w:rsidR="005629FC" w:rsidRPr="00011C15" w:rsidRDefault="005629FC" w:rsidP="005C280F">
      <w:pPr>
        <w:pStyle w:val="Corpodeltesto2"/>
        <w:numPr>
          <w:ilvl w:val="0"/>
          <w:numId w:val="27"/>
        </w:numPr>
        <w:tabs>
          <w:tab w:val="clear" w:pos="360"/>
          <w:tab w:val="clear" w:pos="993"/>
          <w:tab w:val="clear" w:pos="7796"/>
          <w:tab w:val="clear" w:pos="8640"/>
          <w:tab w:val="left" w:pos="-1080"/>
          <w:tab w:val="left" w:pos="-284"/>
          <w:tab w:val="num" w:pos="1069"/>
          <w:tab w:val="left" w:pos="1440"/>
          <w:tab w:val="left" w:pos="2160"/>
          <w:tab w:val="left" w:pos="2880"/>
          <w:tab w:val="left" w:pos="3600"/>
          <w:tab w:val="left" w:pos="4320"/>
          <w:tab w:val="left" w:pos="5040"/>
          <w:tab w:val="left" w:pos="5760"/>
          <w:tab w:val="left" w:pos="6480"/>
          <w:tab w:val="left" w:pos="7200"/>
          <w:tab w:val="left" w:pos="8364"/>
          <w:tab w:val="left" w:pos="921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4" w:right="0" w:hanging="425"/>
        <w:rPr>
          <w:rFonts w:ascii="Times New Roman" w:hAnsi="Times New Roman"/>
          <w:color w:val="000000"/>
          <w:sz w:val="22"/>
          <w:szCs w:val="22"/>
        </w:rPr>
      </w:pPr>
      <w:r w:rsidRPr="00011C15">
        <w:rPr>
          <w:rFonts w:ascii="Times New Roman" w:hAnsi="Times New Roman"/>
          <w:color w:val="000000"/>
          <w:sz w:val="22"/>
          <w:szCs w:val="22"/>
        </w:rPr>
        <w:t>da delitti dolosi compiuti o tentati dall’Assicurato;</w:t>
      </w:r>
    </w:p>
    <w:p w14:paraId="1C31394E" w14:textId="77777777" w:rsidR="005629FC" w:rsidRPr="00011C15" w:rsidRDefault="005629FC" w:rsidP="005C280F">
      <w:pPr>
        <w:pStyle w:val="Corpodeltesto2"/>
        <w:numPr>
          <w:ilvl w:val="0"/>
          <w:numId w:val="27"/>
        </w:numPr>
        <w:tabs>
          <w:tab w:val="clear" w:pos="360"/>
          <w:tab w:val="clear" w:pos="993"/>
          <w:tab w:val="clear" w:pos="7796"/>
          <w:tab w:val="clear" w:pos="8640"/>
          <w:tab w:val="left" w:pos="-1080"/>
          <w:tab w:val="left" w:pos="-284"/>
          <w:tab w:val="num" w:pos="1069"/>
          <w:tab w:val="left" w:pos="1440"/>
          <w:tab w:val="left" w:pos="2160"/>
          <w:tab w:val="left" w:pos="2880"/>
          <w:tab w:val="left" w:pos="3600"/>
          <w:tab w:val="left" w:pos="4320"/>
          <w:tab w:val="left" w:pos="5040"/>
          <w:tab w:val="left" w:pos="5760"/>
          <w:tab w:val="left" w:pos="6480"/>
          <w:tab w:val="left" w:pos="7200"/>
          <w:tab w:val="left" w:pos="8364"/>
          <w:tab w:val="left" w:pos="921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4" w:right="0" w:hanging="425"/>
        <w:rPr>
          <w:rFonts w:ascii="Times New Roman" w:hAnsi="Times New Roman"/>
          <w:color w:val="000000"/>
          <w:sz w:val="22"/>
          <w:szCs w:val="22"/>
        </w:rPr>
      </w:pPr>
      <w:r w:rsidRPr="00011C15">
        <w:rPr>
          <w:rFonts w:ascii="Times New Roman" w:hAnsi="Times New Roman"/>
          <w:color w:val="000000"/>
          <w:sz w:val="22"/>
          <w:szCs w:val="22"/>
        </w:rPr>
        <w:t>da stato di ubriachezza alla guida di qualsiasi veicolo e/o natante;</w:t>
      </w:r>
    </w:p>
    <w:p w14:paraId="1C31394F" w14:textId="77777777" w:rsidR="005629FC" w:rsidRPr="00011C15" w:rsidRDefault="005629FC" w:rsidP="005C280F">
      <w:pPr>
        <w:pStyle w:val="Corpodeltesto2"/>
        <w:numPr>
          <w:ilvl w:val="0"/>
          <w:numId w:val="27"/>
        </w:numPr>
        <w:tabs>
          <w:tab w:val="clear" w:pos="360"/>
          <w:tab w:val="clear" w:pos="993"/>
          <w:tab w:val="clear" w:pos="7796"/>
          <w:tab w:val="clear" w:pos="8640"/>
          <w:tab w:val="left" w:pos="-1080"/>
          <w:tab w:val="left" w:pos="-284"/>
          <w:tab w:val="num" w:pos="1069"/>
          <w:tab w:val="left" w:pos="1440"/>
          <w:tab w:val="left" w:pos="2160"/>
          <w:tab w:val="left" w:pos="2880"/>
          <w:tab w:val="left" w:pos="3600"/>
          <w:tab w:val="left" w:pos="4320"/>
          <w:tab w:val="left" w:pos="5040"/>
          <w:tab w:val="left" w:pos="5760"/>
          <w:tab w:val="left" w:pos="6480"/>
          <w:tab w:val="left" w:pos="7200"/>
          <w:tab w:val="left" w:pos="8364"/>
          <w:tab w:val="left" w:pos="921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4" w:right="0" w:hanging="425"/>
        <w:rPr>
          <w:rFonts w:ascii="Times New Roman" w:hAnsi="Times New Roman"/>
          <w:color w:val="000000"/>
          <w:sz w:val="22"/>
          <w:szCs w:val="22"/>
        </w:rPr>
      </w:pPr>
      <w:r w:rsidRPr="00011C15">
        <w:rPr>
          <w:rFonts w:ascii="Times New Roman" w:hAnsi="Times New Roman"/>
          <w:color w:val="000000"/>
          <w:sz w:val="22"/>
          <w:szCs w:val="22"/>
        </w:rPr>
        <w:t>dalla guida di qualsiasi veicolo o natante a motore se l’assicurato è privo della prescritta abilitazione</w:t>
      </w:r>
      <w:r w:rsidR="006B5C61">
        <w:rPr>
          <w:rFonts w:ascii="Times New Roman" w:hAnsi="Times New Roman"/>
          <w:color w:val="000000"/>
          <w:sz w:val="22"/>
          <w:szCs w:val="22"/>
        </w:rPr>
        <w:t xml:space="preserve"> (art. 2.2)</w:t>
      </w:r>
      <w:r w:rsidRPr="00011C15">
        <w:rPr>
          <w:rFonts w:ascii="Times New Roman" w:hAnsi="Times New Roman"/>
          <w:color w:val="000000"/>
          <w:sz w:val="22"/>
          <w:szCs w:val="22"/>
        </w:rPr>
        <w:t>;</w:t>
      </w:r>
    </w:p>
    <w:p w14:paraId="1C313950" w14:textId="77777777" w:rsidR="005629FC" w:rsidRPr="00011C15" w:rsidRDefault="005629FC" w:rsidP="005C280F">
      <w:pPr>
        <w:pStyle w:val="Corpodeltesto2"/>
        <w:numPr>
          <w:ilvl w:val="0"/>
          <w:numId w:val="27"/>
        </w:numPr>
        <w:tabs>
          <w:tab w:val="clear" w:pos="360"/>
          <w:tab w:val="clear" w:pos="993"/>
          <w:tab w:val="clear" w:pos="7796"/>
          <w:tab w:val="clear" w:pos="8640"/>
          <w:tab w:val="left" w:pos="-1080"/>
          <w:tab w:val="left" w:pos="-284"/>
          <w:tab w:val="num" w:pos="1069"/>
          <w:tab w:val="left" w:pos="1440"/>
          <w:tab w:val="left" w:pos="2160"/>
          <w:tab w:val="left" w:pos="2880"/>
          <w:tab w:val="left" w:pos="3600"/>
          <w:tab w:val="left" w:pos="4320"/>
          <w:tab w:val="left" w:pos="5040"/>
          <w:tab w:val="left" w:pos="5760"/>
          <w:tab w:val="left" w:pos="6480"/>
          <w:tab w:val="left" w:pos="7200"/>
          <w:tab w:val="left" w:pos="8364"/>
          <w:tab w:val="left" w:pos="9214"/>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4" w:right="0" w:hanging="425"/>
        <w:rPr>
          <w:rFonts w:ascii="Times New Roman" w:hAnsi="Times New Roman"/>
          <w:color w:val="000000"/>
          <w:sz w:val="22"/>
          <w:szCs w:val="22"/>
        </w:rPr>
      </w:pPr>
      <w:r w:rsidRPr="00011C15">
        <w:rPr>
          <w:rFonts w:ascii="Times New Roman" w:hAnsi="Times New Roman"/>
          <w:color w:val="000000"/>
          <w:sz w:val="22"/>
          <w:szCs w:val="22"/>
        </w:rPr>
        <w:t>da contaminazioni chimiche e biologiche dovute ad atti di terrorismo.</w:t>
      </w:r>
    </w:p>
    <w:p w14:paraId="1C313951" w14:textId="77777777" w:rsidR="00451282" w:rsidRPr="00011C15" w:rsidRDefault="00451282" w:rsidP="005C280F">
      <w:pPr>
        <w:pStyle w:val="Corpodeltesto2"/>
        <w:numPr>
          <w:ilvl w:val="0"/>
          <w:numId w:val="27"/>
        </w:numPr>
        <w:tabs>
          <w:tab w:val="clear" w:pos="7920"/>
          <w:tab w:val="left" w:pos="-284"/>
          <w:tab w:val="num" w:pos="567"/>
          <w:tab w:val="left" w:pos="8364"/>
          <w:tab w:val="left" w:pos="8505"/>
        </w:tabs>
        <w:ind w:left="-284" w:right="0" w:hanging="425"/>
        <w:rPr>
          <w:sz w:val="22"/>
          <w:szCs w:val="22"/>
        </w:rPr>
      </w:pPr>
      <w:r w:rsidRPr="00011C15">
        <w:rPr>
          <w:sz w:val="22"/>
          <w:szCs w:val="22"/>
        </w:rPr>
        <w:t xml:space="preserve">da operazioni chirurgiche, accertamenti o cure mediche non resi necessari da </w:t>
      </w:r>
      <w:r w:rsidR="005C280F">
        <w:rPr>
          <w:sz w:val="22"/>
          <w:szCs w:val="22"/>
        </w:rPr>
        <w:t>in</w:t>
      </w:r>
      <w:r w:rsidRPr="00011C15">
        <w:rPr>
          <w:sz w:val="22"/>
          <w:szCs w:val="22"/>
        </w:rPr>
        <w:t>fortunio</w:t>
      </w:r>
    </w:p>
    <w:p w14:paraId="1C313952" w14:textId="77777777" w:rsidR="00451282" w:rsidRPr="003534E8" w:rsidRDefault="00451282" w:rsidP="00451282">
      <w:pPr>
        <w:pStyle w:val="Corpodeltesto2"/>
        <w:tabs>
          <w:tab w:val="num" w:pos="-142"/>
        </w:tabs>
        <w:ind w:left="360" w:right="425"/>
        <w:rPr>
          <w:sz w:val="22"/>
          <w:szCs w:val="22"/>
        </w:rPr>
      </w:pPr>
    </w:p>
    <w:tbl>
      <w:tblPr>
        <w:tblW w:w="9073" w:type="dxa"/>
        <w:tblInd w:w="-639" w:type="dxa"/>
        <w:tblBorders>
          <w:bottom w:val="single" w:sz="6" w:space="0" w:color="A50021"/>
        </w:tblBorders>
        <w:tblLayout w:type="fixed"/>
        <w:tblCellMar>
          <w:left w:w="70" w:type="dxa"/>
          <w:right w:w="70" w:type="dxa"/>
        </w:tblCellMar>
        <w:tblLook w:val="0000" w:firstRow="0" w:lastRow="0" w:firstColumn="0" w:lastColumn="0" w:noHBand="0" w:noVBand="0"/>
      </w:tblPr>
      <w:tblGrid>
        <w:gridCol w:w="9073"/>
      </w:tblGrid>
      <w:tr w:rsidR="00050B8C" w:rsidRPr="003534E8" w14:paraId="1C313954" w14:textId="77777777">
        <w:trPr>
          <w:trHeight w:val="426"/>
        </w:trPr>
        <w:tc>
          <w:tcPr>
            <w:tcW w:w="9073" w:type="dxa"/>
            <w:shd w:val="clear" w:color="auto" w:fill="auto"/>
          </w:tcPr>
          <w:p w14:paraId="1C313953" w14:textId="77777777" w:rsidR="00050B8C" w:rsidRPr="003534E8" w:rsidRDefault="00050B8C" w:rsidP="00BA5C12">
            <w:pPr>
              <w:pStyle w:val="Titolo1"/>
              <w:tabs>
                <w:tab w:val="left" w:pos="-1080"/>
                <w:tab w:val="left" w:pos="-720"/>
                <w:tab w:val="left" w:pos="-420"/>
                <w:tab w:val="left" w:pos="142"/>
                <w:tab w:val="left" w:pos="720"/>
                <w:tab w:val="left" w:pos="1440"/>
                <w:tab w:val="left" w:pos="2160"/>
                <w:tab w:val="left" w:pos="2880"/>
                <w:tab w:val="left" w:pos="3600"/>
                <w:tab w:val="left" w:pos="4320"/>
                <w:tab w:val="left" w:pos="5040"/>
                <w:tab w:val="left" w:pos="5760"/>
                <w:tab w:val="left" w:pos="6480"/>
                <w:tab w:val="left" w:pos="720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425"/>
              <w:rPr>
                <w:sz w:val="22"/>
                <w:szCs w:val="22"/>
              </w:rPr>
            </w:pPr>
            <w:r w:rsidRPr="003534E8">
              <w:rPr>
                <w:sz w:val="22"/>
                <w:szCs w:val="22"/>
              </w:rPr>
              <w:t xml:space="preserve">Art. 2.4 - </w:t>
            </w:r>
            <w:r w:rsidR="00822FE5" w:rsidRPr="003534E8">
              <w:rPr>
                <w:sz w:val="22"/>
                <w:szCs w:val="22"/>
              </w:rPr>
              <w:t>S</w:t>
            </w:r>
            <w:r w:rsidRPr="003534E8">
              <w:rPr>
                <w:sz w:val="22"/>
                <w:szCs w:val="22"/>
              </w:rPr>
              <w:t>omme assicurate</w:t>
            </w:r>
          </w:p>
        </w:tc>
      </w:tr>
    </w:tbl>
    <w:p w14:paraId="1C313955" w14:textId="77777777" w:rsidR="006654F1" w:rsidRPr="003534E8" w:rsidRDefault="003F403C" w:rsidP="006654F1">
      <w:pPr>
        <w:pStyle w:val="Corpodeltesto2"/>
        <w:tabs>
          <w:tab w:val="left" w:pos="284"/>
        </w:tabs>
        <w:ind w:left="-709" w:right="-206"/>
        <w:rPr>
          <w:sz w:val="22"/>
          <w:szCs w:val="22"/>
        </w:rPr>
      </w:pPr>
      <w:r>
        <w:rPr>
          <w:sz w:val="22"/>
          <w:szCs w:val="22"/>
        </w:rPr>
        <w:t>Le S</w:t>
      </w:r>
      <w:r w:rsidR="006654F1" w:rsidRPr="003534E8">
        <w:rPr>
          <w:sz w:val="22"/>
          <w:szCs w:val="22"/>
        </w:rPr>
        <w:t xml:space="preserve">omme </w:t>
      </w:r>
      <w:r>
        <w:rPr>
          <w:sz w:val="22"/>
          <w:szCs w:val="22"/>
        </w:rPr>
        <w:t>A</w:t>
      </w:r>
      <w:r w:rsidR="006654F1" w:rsidRPr="003534E8">
        <w:rPr>
          <w:sz w:val="22"/>
          <w:szCs w:val="22"/>
        </w:rPr>
        <w:t>ssicurate sono quelle indicate nell’Allegato (Prospetto di offerta) e di seguito riepilogate:</w:t>
      </w:r>
    </w:p>
    <w:p w14:paraId="1C313956" w14:textId="77777777" w:rsidR="006654F1" w:rsidRDefault="006654F1" w:rsidP="006654F1">
      <w:pPr>
        <w:pStyle w:val="Corpodeltesto2"/>
        <w:tabs>
          <w:tab w:val="left" w:pos="284"/>
        </w:tabs>
        <w:ind w:left="-709" w:right="-206"/>
        <w:rPr>
          <w:sz w:val="22"/>
          <w:szCs w:val="22"/>
        </w:rPr>
      </w:pPr>
    </w:p>
    <w:p w14:paraId="1C313957" w14:textId="2B2D8816" w:rsidR="00CE42D1" w:rsidRPr="00CF2A45" w:rsidRDefault="00CE42D1" w:rsidP="00CE42D1">
      <w:pPr>
        <w:pStyle w:val="Corpodeltesto2"/>
        <w:tabs>
          <w:tab w:val="clear" w:pos="993"/>
          <w:tab w:val="clear" w:pos="7796"/>
          <w:tab w:val="clear" w:pos="7920"/>
          <w:tab w:val="left" w:pos="284"/>
          <w:tab w:val="left" w:pos="4395"/>
          <w:tab w:val="left" w:pos="5954"/>
        </w:tabs>
        <w:ind w:left="-709" w:right="-206"/>
        <w:rPr>
          <w:color w:val="000000" w:themeColor="text1"/>
          <w:sz w:val="22"/>
          <w:szCs w:val="22"/>
        </w:rPr>
      </w:pPr>
      <w:r w:rsidRPr="000E614B">
        <w:rPr>
          <w:b/>
          <w:sz w:val="22"/>
          <w:szCs w:val="22"/>
        </w:rPr>
        <w:t xml:space="preserve">Morte </w:t>
      </w:r>
      <w:r>
        <w:rPr>
          <w:sz w:val="22"/>
          <w:szCs w:val="22"/>
        </w:rPr>
        <w:tab/>
        <w:t xml:space="preserve">                            </w:t>
      </w:r>
      <w:r w:rsidR="00A7244D">
        <w:rPr>
          <w:sz w:val="22"/>
          <w:szCs w:val="22"/>
        </w:rPr>
        <w:t>7</w:t>
      </w:r>
      <w:r w:rsidRPr="002C654D">
        <w:rPr>
          <w:sz w:val="22"/>
          <w:szCs w:val="22"/>
        </w:rPr>
        <w:t xml:space="preserve"> volte la </w:t>
      </w:r>
      <w:r w:rsidRPr="00CF2A45">
        <w:rPr>
          <w:color w:val="000000" w:themeColor="text1"/>
          <w:sz w:val="22"/>
          <w:szCs w:val="22"/>
        </w:rPr>
        <w:t xml:space="preserve">RAL </w:t>
      </w:r>
      <w:r w:rsidR="00CF2A45" w:rsidRPr="00CF2A45">
        <w:rPr>
          <w:color w:val="000000" w:themeColor="text1"/>
          <w:sz w:val="22"/>
          <w:szCs w:val="22"/>
        </w:rPr>
        <w:t xml:space="preserve">(Limite Massimo di Indennizzo: € </w:t>
      </w:r>
      <w:r w:rsidR="00A7244D">
        <w:rPr>
          <w:color w:val="000000" w:themeColor="text1"/>
          <w:sz w:val="22"/>
          <w:szCs w:val="22"/>
        </w:rPr>
        <w:t>1</w:t>
      </w:r>
      <w:r w:rsidR="00CF2A45" w:rsidRPr="00CF2A45">
        <w:rPr>
          <w:color w:val="000000" w:themeColor="text1"/>
          <w:sz w:val="22"/>
          <w:szCs w:val="22"/>
        </w:rPr>
        <w:t>.</w:t>
      </w:r>
      <w:r w:rsidR="00A7244D">
        <w:rPr>
          <w:color w:val="000000" w:themeColor="text1"/>
          <w:sz w:val="22"/>
          <w:szCs w:val="22"/>
        </w:rPr>
        <w:t>3</w:t>
      </w:r>
      <w:r w:rsidR="00CF2A45" w:rsidRPr="00CF2A45">
        <w:rPr>
          <w:color w:val="000000" w:themeColor="text1"/>
          <w:sz w:val="22"/>
          <w:szCs w:val="22"/>
        </w:rPr>
        <w:t>00.000,00)</w:t>
      </w:r>
    </w:p>
    <w:p w14:paraId="1C313958" w14:textId="1337F688" w:rsidR="00CE42D1" w:rsidRPr="002C654D" w:rsidRDefault="00CE42D1" w:rsidP="00CE42D1">
      <w:pPr>
        <w:pStyle w:val="Corpodeltesto2"/>
        <w:tabs>
          <w:tab w:val="clear" w:pos="993"/>
          <w:tab w:val="clear" w:pos="7796"/>
          <w:tab w:val="clear" w:pos="7920"/>
          <w:tab w:val="left" w:pos="284"/>
          <w:tab w:val="left" w:pos="4395"/>
          <w:tab w:val="left" w:pos="5954"/>
        </w:tabs>
        <w:ind w:left="-709" w:right="-206"/>
        <w:rPr>
          <w:sz w:val="22"/>
          <w:szCs w:val="22"/>
        </w:rPr>
      </w:pPr>
      <w:r w:rsidRPr="000E614B">
        <w:rPr>
          <w:b/>
          <w:sz w:val="22"/>
          <w:szCs w:val="22"/>
        </w:rPr>
        <w:t>Invalidità Permanente</w:t>
      </w:r>
      <w:r>
        <w:rPr>
          <w:sz w:val="22"/>
          <w:szCs w:val="22"/>
        </w:rPr>
        <w:t xml:space="preserve">        </w:t>
      </w:r>
      <w:r w:rsidR="00A7244D">
        <w:rPr>
          <w:sz w:val="22"/>
          <w:szCs w:val="22"/>
        </w:rPr>
        <w:t>8</w:t>
      </w:r>
      <w:r w:rsidRPr="002C654D">
        <w:rPr>
          <w:sz w:val="22"/>
          <w:szCs w:val="22"/>
        </w:rPr>
        <w:t xml:space="preserve"> volte la RAL </w:t>
      </w:r>
      <w:r w:rsidR="00CF2A45" w:rsidRPr="00CF2A45">
        <w:rPr>
          <w:color w:val="000000" w:themeColor="text1"/>
          <w:sz w:val="22"/>
          <w:szCs w:val="22"/>
        </w:rPr>
        <w:t xml:space="preserve">(Limite Massimo di Indennizzo: € </w:t>
      </w:r>
      <w:r w:rsidR="00A7244D">
        <w:rPr>
          <w:color w:val="000000" w:themeColor="text1"/>
          <w:sz w:val="22"/>
          <w:szCs w:val="22"/>
        </w:rPr>
        <w:t>1</w:t>
      </w:r>
      <w:r w:rsidR="00CF2A45" w:rsidRPr="00CF2A45">
        <w:rPr>
          <w:color w:val="000000" w:themeColor="text1"/>
          <w:sz w:val="22"/>
          <w:szCs w:val="22"/>
        </w:rPr>
        <w:t>.</w:t>
      </w:r>
      <w:r w:rsidR="00A7244D">
        <w:rPr>
          <w:color w:val="000000" w:themeColor="text1"/>
          <w:sz w:val="22"/>
          <w:szCs w:val="22"/>
        </w:rPr>
        <w:t>5</w:t>
      </w:r>
      <w:r w:rsidR="00CF2A45" w:rsidRPr="00CF2A45">
        <w:rPr>
          <w:color w:val="000000" w:themeColor="text1"/>
          <w:sz w:val="22"/>
          <w:szCs w:val="22"/>
        </w:rPr>
        <w:t>00.000,00)</w:t>
      </w:r>
    </w:p>
    <w:p w14:paraId="1C313959" w14:textId="77777777" w:rsidR="003B3366" w:rsidRDefault="003B3366" w:rsidP="003B3366">
      <w:pPr>
        <w:pStyle w:val="Corpodeltesto2"/>
        <w:tabs>
          <w:tab w:val="left" w:pos="284"/>
        </w:tabs>
        <w:ind w:right="-206"/>
        <w:rPr>
          <w:b/>
          <w:sz w:val="22"/>
          <w:szCs w:val="22"/>
        </w:rPr>
      </w:pPr>
    </w:p>
    <w:tbl>
      <w:tblPr>
        <w:tblW w:w="9073" w:type="dxa"/>
        <w:tblInd w:w="-639" w:type="dxa"/>
        <w:tblBorders>
          <w:bottom w:val="single" w:sz="6" w:space="0" w:color="A50021"/>
        </w:tblBorders>
        <w:tblLayout w:type="fixed"/>
        <w:tblCellMar>
          <w:left w:w="70" w:type="dxa"/>
          <w:right w:w="70" w:type="dxa"/>
        </w:tblCellMar>
        <w:tblLook w:val="0000" w:firstRow="0" w:lastRow="0" w:firstColumn="0" w:lastColumn="0" w:noHBand="0" w:noVBand="0"/>
      </w:tblPr>
      <w:tblGrid>
        <w:gridCol w:w="9073"/>
      </w:tblGrid>
      <w:tr w:rsidR="00DB4FD2" w:rsidRPr="00481197" w14:paraId="1C31395B" w14:textId="77777777" w:rsidTr="009D407D">
        <w:trPr>
          <w:trHeight w:val="426"/>
        </w:trPr>
        <w:tc>
          <w:tcPr>
            <w:tcW w:w="9073" w:type="dxa"/>
            <w:shd w:val="clear" w:color="auto" w:fill="auto"/>
          </w:tcPr>
          <w:p w14:paraId="1C31395A" w14:textId="77777777" w:rsidR="00DB4FD2" w:rsidRPr="003534E8" w:rsidRDefault="00DB4FD2" w:rsidP="00EC7C5A">
            <w:pPr>
              <w:pStyle w:val="Titolo1"/>
              <w:tabs>
                <w:tab w:val="left" w:pos="-1080"/>
                <w:tab w:val="left" w:pos="-720"/>
                <w:tab w:val="left" w:pos="-420"/>
                <w:tab w:val="left" w:pos="142"/>
                <w:tab w:val="left" w:pos="720"/>
                <w:tab w:val="left" w:pos="1440"/>
                <w:tab w:val="left" w:pos="2160"/>
                <w:tab w:val="left" w:pos="2880"/>
                <w:tab w:val="left" w:pos="3600"/>
                <w:tab w:val="left" w:pos="4320"/>
                <w:tab w:val="left" w:pos="5040"/>
                <w:tab w:val="left" w:pos="5760"/>
                <w:tab w:val="left" w:pos="6480"/>
                <w:tab w:val="left" w:pos="720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425"/>
              <w:rPr>
                <w:sz w:val="22"/>
                <w:szCs w:val="22"/>
              </w:rPr>
            </w:pPr>
            <w:r w:rsidRPr="003534E8">
              <w:rPr>
                <w:sz w:val="22"/>
                <w:szCs w:val="22"/>
              </w:rPr>
              <w:t>Art. 2.</w:t>
            </w:r>
            <w:r w:rsidR="005463EE" w:rsidRPr="003534E8">
              <w:rPr>
                <w:sz w:val="22"/>
                <w:szCs w:val="22"/>
              </w:rPr>
              <w:t>5</w:t>
            </w:r>
            <w:r w:rsidRPr="003534E8">
              <w:rPr>
                <w:sz w:val="22"/>
                <w:szCs w:val="22"/>
              </w:rPr>
              <w:t xml:space="preserve"> - </w:t>
            </w:r>
            <w:r w:rsidR="00EC7C5A" w:rsidRPr="00EC7C5A">
              <w:rPr>
                <w:sz w:val="22"/>
                <w:szCs w:val="22"/>
              </w:rPr>
              <w:t xml:space="preserve">Condizioni valide per le </w:t>
            </w:r>
            <w:proofErr w:type="gramStart"/>
            <w:r w:rsidR="00EC7C5A" w:rsidRPr="00EC7C5A">
              <w:rPr>
                <w:sz w:val="22"/>
                <w:szCs w:val="22"/>
              </w:rPr>
              <w:t>categorie  assicurate</w:t>
            </w:r>
            <w:proofErr w:type="gramEnd"/>
            <w:r w:rsidR="00EC7C5A" w:rsidRPr="00EC7C5A">
              <w:rPr>
                <w:sz w:val="22"/>
                <w:szCs w:val="22"/>
              </w:rPr>
              <w:t xml:space="preserve"> in base </w:t>
            </w:r>
            <w:r w:rsidR="00EC7C5A" w:rsidRPr="00A658ED">
              <w:rPr>
                <w:bCs/>
                <w:sz w:val="22"/>
                <w:szCs w:val="22"/>
              </w:rPr>
              <w:t>all’ammontare delle retribuzioni/</w:t>
            </w:r>
            <w:r w:rsidRPr="003534E8">
              <w:rPr>
                <w:sz w:val="22"/>
                <w:szCs w:val="22"/>
              </w:rPr>
              <w:t>Esonero denuncia generalità degli assicurati</w:t>
            </w:r>
          </w:p>
        </w:tc>
      </w:tr>
    </w:tbl>
    <w:p w14:paraId="1C31395C" w14:textId="77777777" w:rsidR="005F6B17" w:rsidRPr="005F6B17" w:rsidRDefault="005F6B17" w:rsidP="005F6B17">
      <w:pPr>
        <w:pStyle w:val="Testodelblocco1"/>
        <w:tabs>
          <w:tab w:val="left" w:pos="-420"/>
          <w:tab w:val="left" w:pos="8505"/>
        </w:tabs>
        <w:ind w:left="-709" w:right="0"/>
        <w:rPr>
          <w:sz w:val="22"/>
          <w:szCs w:val="22"/>
        </w:rPr>
      </w:pPr>
      <w:r w:rsidRPr="005F6B17">
        <w:rPr>
          <w:sz w:val="22"/>
          <w:szCs w:val="22"/>
        </w:rPr>
        <w:t>Agli effetti assicurativi, per retribuzione di fatto s’intende tutto quanto, al lordo delle ritenute, il di</w:t>
      </w:r>
      <w:r>
        <w:rPr>
          <w:sz w:val="22"/>
          <w:szCs w:val="22"/>
        </w:rPr>
        <w:t>rigente</w:t>
      </w:r>
      <w:r w:rsidRPr="005F6B17">
        <w:rPr>
          <w:sz w:val="22"/>
          <w:szCs w:val="22"/>
        </w:rPr>
        <w:t xml:space="preserve"> effettivamente riceve a compenso delle sue prestazioni, comprese le indennità fisse, i premi, le gratificazioni, i compensi speciali di qualsiasi natura (escluso quanto corrisposto a titolo di rimborso spese), quando pure  abbiano carattere transitorio o di contingenza, la partecipazione agli utili e le provvigioni, nonché l’equivalente in denaro di tutte le corresponsioni in natura, purché sul tutto sia conteggiato o conteggiabile il premio di assicurazione. </w:t>
      </w:r>
    </w:p>
    <w:p w14:paraId="1C31395D" w14:textId="77777777" w:rsidR="005F6B17" w:rsidRPr="005F6B17" w:rsidRDefault="005F6B17" w:rsidP="005F6B17">
      <w:pPr>
        <w:pStyle w:val="Testodelblocco1"/>
        <w:tabs>
          <w:tab w:val="left" w:pos="-420"/>
          <w:tab w:val="left" w:pos="8505"/>
        </w:tabs>
        <w:ind w:left="-709" w:right="0"/>
        <w:rPr>
          <w:sz w:val="22"/>
          <w:szCs w:val="22"/>
        </w:rPr>
      </w:pPr>
      <w:r w:rsidRPr="005F6B17">
        <w:rPr>
          <w:sz w:val="22"/>
          <w:szCs w:val="22"/>
        </w:rPr>
        <w:t>Per liquidazione delle indennità è considerata retribuzione di fatto annua dell’infortunato quella  percepita  nel mese precedente a quello in cui si è verificato l’infortunio, moltiplicato per le mensilità di contratto; a tale ammontare si aggiungeranno le somme relative a retribuzioni non pagabili ricorrentemente in ciascun mese e corrisposte effettivamente all’infortunato nei 12 mesi precedenti per i titoli di cui sopra, purché su tali somme sia conteggiato o sia conteggiabile il premio di assicurazione.</w:t>
      </w:r>
    </w:p>
    <w:p w14:paraId="1C31395E" w14:textId="77777777" w:rsidR="005F6B17" w:rsidRDefault="005F6B17" w:rsidP="005F6B17">
      <w:pPr>
        <w:pStyle w:val="Testodelblocco1"/>
        <w:tabs>
          <w:tab w:val="clear" w:pos="7796"/>
          <w:tab w:val="clear" w:pos="8364"/>
          <w:tab w:val="left" w:pos="-420"/>
          <w:tab w:val="left" w:pos="8505"/>
        </w:tabs>
        <w:ind w:left="-709" w:right="0"/>
        <w:rPr>
          <w:sz w:val="22"/>
          <w:szCs w:val="22"/>
        </w:rPr>
      </w:pPr>
      <w:r w:rsidRPr="00A658ED">
        <w:rPr>
          <w:sz w:val="22"/>
          <w:szCs w:val="22"/>
        </w:rPr>
        <w:t>Per i dirigenti che non abbiano raggiunto il mese di servizio e per quelli assunti temporaneamente, per liquidazione delle indennità è considerata retribuzione annua dell’infortunato quella che si ottiene moltiplicando per 365 la retribuzione giornaliera media attribuibile all’infortunato per il periodo di tempo decorrente dall’assunzione in servizio fino al giorno dell’infortunio</w:t>
      </w:r>
    </w:p>
    <w:p w14:paraId="1C31395F" w14:textId="77777777" w:rsidR="00DB4FD2" w:rsidRPr="003534E8" w:rsidRDefault="00DB4FD2" w:rsidP="005C280F">
      <w:pPr>
        <w:pStyle w:val="Testodelblocco1"/>
        <w:tabs>
          <w:tab w:val="clear" w:pos="7796"/>
          <w:tab w:val="clear" w:pos="8364"/>
          <w:tab w:val="left" w:pos="-420"/>
          <w:tab w:val="left" w:pos="8505"/>
        </w:tabs>
        <w:ind w:left="-709" w:right="0"/>
        <w:rPr>
          <w:sz w:val="22"/>
          <w:szCs w:val="22"/>
        </w:rPr>
      </w:pPr>
      <w:r w:rsidRPr="003534E8">
        <w:rPr>
          <w:sz w:val="22"/>
          <w:szCs w:val="22"/>
        </w:rPr>
        <w:t>Il Contraente è esonerato dall'obbligo della preventiva denuncia delle generalità delle persone assicurate.</w:t>
      </w:r>
    </w:p>
    <w:p w14:paraId="1C313960" w14:textId="77777777" w:rsidR="00DB4FD2" w:rsidRPr="003534E8" w:rsidRDefault="00EA51EC" w:rsidP="005C280F">
      <w:pPr>
        <w:pStyle w:val="Corpodeltesto2"/>
        <w:tabs>
          <w:tab w:val="left" w:pos="284"/>
        </w:tabs>
        <w:ind w:left="-709" w:right="0"/>
        <w:rPr>
          <w:sz w:val="22"/>
          <w:szCs w:val="22"/>
        </w:rPr>
      </w:pPr>
      <w:r w:rsidRPr="003534E8">
        <w:rPr>
          <w:sz w:val="22"/>
          <w:szCs w:val="22"/>
        </w:rPr>
        <w:t>Per l</w:t>
      </w:r>
      <w:r w:rsidRPr="003534E8">
        <w:rPr>
          <w:rFonts w:hint="eastAsia"/>
          <w:sz w:val="22"/>
          <w:szCs w:val="22"/>
        </w:rPr>
        <w:t>’</w:t>
      </w:r>
      <w:r w:rsidRPr="003534E8">
        <w:rPr>
          <w:sz w:val="22"/>
          <w:szCs w:val="22"/>
        </w:rPr>
        <w:t>identificazione di tali persone, si farà riferimento alle risultanze dei libri di amministrazione</w:t>
      </w:r>
      <w:r w:rsidR="00EC3B33">
        <w:rPr>
          <w:sz w:val="22"/>
          <w:szCs w:val="22"/>
        </w:rPr>
        <w:t>,</w:t>
      </w:r>
      <w:r w:rsidR="00012F23" w:rsidRPr="00012F23">
        <w:rPr>
          <w:sz w:val="22"/>
          <w:szCs w:val="22"/>
        </w:rPr>
        <w:t xml:space="preserve"> </w:t>
      </w:r>
      <w:r w:rsidR="00EC3B33">
        <w:rPr>
          <w:sz w:val="22"/>
          <w:szCs w:val="22"/>
        </w:rPr>
        <w:t>deg</w:t>
      </w:r>
      <w:r w:rsidR="00012F23" w:rsidRPr="0084049B">
        <w:rPr>
          <w:sz w:val="22"/>
          <w:szCs w:val="22"/>
        </w:rPr>
        <w:t>li appositi registri e</w:t>
      </w:r>
      <w:r w:rsidR="00EC3B33">
        <w:rPr>
          <w:sz w:val="22"/>
          <w:szCs w:val="22"/>
        </w:rPr>
        <w:t>/o degli</w:t>
      </w:r>
      <w:r w:rsidR="00012F23" w:rsidRPr="0084049B">
        <w:rPr>
          <w:sz w:val="22"/>
          <w:szCs w:val="22"/>
        </w:rPr>
        <w:t xml:space="preserve"> schedari</w:t>
      </w:r>
      <w:r w:rsidR="00012F23">
        <w:rPr>
          <w:sz w:val="22"/>
          <w:szCs w:val="22"/>
        </w:rPr>
        <w:t xml:space="preserve"> </w:t>
      </w:r>
      <w:r w:rsidRPr="003534E8">
        <w:rPr>
          <w:sz w:val="22"/>
          <w:szCs w:val="22"/>
        </w:rPr>
        <w:t>del Contraente</w:t>
      </w:r>
    </w:p>
    <w:p w14:paraId="1C313961" w14:textId="77777777" w:rsidR="00DB4FD2" w:rsidRPr="003534E8" w:rsidRDefault="00DB4FD2" w:rsidP="00BA5C12">
      <w:pPr>
        <w:pStyle w:val="Corpodeltesto2"/>
        <w:tabs>
          <w:tab w:val="left" w:pos="284"/>
        </w:tabs>
        <w:ind w:left="-709" w:right="425"/>
        <w:rPr>
          <w:sz w:val="22"/>
          <w:szCs w:val="22"/>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050B8C" w:rsidRPr="003534E8" w14:paraId="1C313963" w14:textId="77777777">
        <w:trPr>
          <w:trHeight w:val="402"/>
        </w:trPr>
        <w:tc>
          <w:tcPr>
            <w:tcW w:w="9073" w:type="dxa"/>
            <w:shd w:val="clear" w:color="auto" w:fill="auto"/>
          </w:tcPr>
          <w:p w14:paraId="1C313962" w14:textId="77777777" w:rsidR="00050B8C" w:rsidRPr="003534E8" w:rsidRDefault="00050B8C" w:rsidP="00BA5C12">
            <w:pPr>
              <w:ind w:right="425"/>
              <w:jc w:val="both"/>
              <w:rPr>
                <w:rFonts w:ascii="Times New Roman Normale" w:hAnsi="Times New Roman Normale"/>
                <w:sz w:val="22"/>
                <w:szCs w:val="22"/>
                <w:lang w:val="it-IT"/>
              </w:rPr>
            </w:pPr>
            <w:r w:rsidRPr="003534E8">
              <w:rPr>
                <w:rFonts w:ascii="Times New Roman Normale" w:hAnsi="Times New Roman Normale"/>
                <w:b/>
                <w:sz w:val="22"/>
                <w:szCs w:val="22"/>
                <w:lang w:val="it-IT"/>
              </w:rPr>
              <w:t>Art. 2.</w:t>
            </w:r>
            <w:r w:rsidR="005463EE" w:rsidRPr="003534E8">
              <w:rPr>
                <w:rFonts w:ascii="Times New Roman Normale" w:hAnsi="Times New Roman Normale"/>
                <w:b/>
                <w:sz w:val="22"/>
                <w:szCs w:val="22"/>
                <w:lang w:val="it-IT"/>
              </w:rPr>
              <w:t>6</w:t>
            </w:r>
            <w:r w:rsidRPr="003534E8">
              <w:rPr>
                <w:rFonts w:ascii="Times New Roman Normale" w:hAnsi="Times New Roman Normale"/>
                <w:b/>
                <w:sz w:val="22"/>
                <w:szCs w:val="22"/>
                <w:lang w:val="it-IT"/>
              </w:rPr>
              <w:t xml:space="preserve"> - Assicurabilità</w:t>
            </w:r>
            <w:r w:rsidRPr="003534E8">
              <w:rPr>
                <w:rFonts w:ascii="Times New Roman Normale" w:hAnsi="Times New Roman Normale"/>
                <w:sz w:val="22"/>
                <w:szCs w:val="22"/>
                <w:lang w:val="it-IT"/>
              </w:rPr>
              <w:t xml:space="preserve"> </w:t>
            </w:r>
          </w:p>
        </w:tc>
      </w:tr>
    </w:tbl>
    <w:p w14:paraId="1C313964" w14:textId="77777777" w:rsidR="00050B8C" w:rsidRPr="003534E8" w:rsidRDefault="00050B8C" w:rsidP="005C280F">
      <w:pPr>
        <w:pStyle w:val="Corpodeltesto21"/>
        <w:tabs>
          <w:tab w:val="left" w:pos="-142"/>
          <w:tab w:val="left" w:pos="567"/>
          <w:tab w:val="left" w:pos="8364"/>
        </w:tabs>
        <w:ind w:left="-709"/>
        <w:rPr>
          <w:sz w:val="22"/>
          <w:szCs w:val="22"/>
        </w:rPr>
      </w:pPr>
      <w:r w:rsidRPr="003534E8">
        <w:rPr>
          <w:sz w:val="22"/>
          <w:szCs w:val="22"/>
        </w:rPr>
        <w:t>Le garanzie assicurative non valgono per le persone affette da alcolismo, tossicodipendenza, epilessia o dalle seguenti infermità mentali: schizofrenia, sindromi organiche-cerebrali, forme maniaco depressive, stati paranoici; l’assicurazione</w:t>
      </w:r>
      <w:r w:rsidR="007C4E27">
        <w:rPr>
          <w:sz w:val="22"/>
          <w:szCs w:val="22"/>
        </w:rPr>
        <w:t>,</w:t>
      </w:r>
      <w:r w:rsidRPr="003534E8">
        <w:rPr>
          <w:sz w:val="22"/>
          <w:szCs w:val="22"/>
        </w:rPr>
        <w:t xml:space="preserve"> altresì</w:t>
      </w:r>
      <w:r w:rsidR="007C4E27">
        <w:rPr>
          <w:sz w:val="22"/>
          <w:szCs w:val="22"/>
        </w:rPr>
        <w:t>,</w:t>
      </w:r>
      <w:r w:rsidRPr="003534E8">
        <w:rPr>
          <w:sz w:val="22"/>
          <w:szCs w:val="22"/>
        </w:rPr>
        <w:t xml:space="preserve"> cessa con il manifestarsi di una delle predette condizioni.</w:t>
      </w:r>
    </w:p>
    <w:p w14:paraId="1C313965" w14:textId="68A9A03B" w:rsidR="00053A24" w:rsidRPr="003534E8" w:rsidRDefault="00050B8C" w:rsidP="005C280F">
      <w:pPr>
        <w:pStyle w:val="Corpodeltesto21"/>
        <w:tabs>
          <w:tab w:val="left" w:pos="-142"/>
          <w:tab w:val="left" w:pos="567"/>
          <w:tab w:val="left" w:pos="8364"/>
        </w:tabs>
        <w:ind w:left="-709"/>
        <w:rPr>
          <w:sz w:val="22"/>
          <w:szCs w:val="22"/>
        </w:rPr>
      </w:pPr>
      <w:r w:rsidRPr="003534E8">
        <w:rPr>
          <w:sz w:val="22"/>
          <w:szCs w:val="22"/>
        </w:rPr>
        <w:t xml:space="preserve">L’assicurazione non vale, inoltre, per le persone di età maggiore di </w:t>
      </w:r>
      <w:r w:rsidR="0028643E">
        <w:rPr>
          <w:sz w:val="22"/>
          <w:szCs w:val="22"/>
        </w:rPr>
        <w:t>7</w:t>
      </w:r>
      <w:r w:rsidR="00851103">
        <w:rPr>
          <w:sz w:val="22"/>
          <w:szCs w:val="22"/>
        </w:rPr>
        <w:t>5</w:t>
      </w:r>
      <w:r w:rsidR="00132996" w:rsidRPr="003534E8">
        <w:rPr>
          <w:sz w:val="22"/>
          <w:szCs w:val="22"/>
        </w:rPr>
        <w:t xml:space="preserve"> </w:t>
      </w:r>
      <w:r w:rsidRPr="003534E8">
        <w:rPr>
          <w:sz w:val="22"/>
          <w:szCs w:val="22"/>
        </w:rPr>
        <w:t>anni.</w:t>
      </w:r>
      <w:r w:rsidR="00053A24" w:rsidRPr="003534E8">
        <w:rPr>
          <w:sz w:val="22"/>
          <w:szCs w:val="22"/>
        </w:rPr>
        <w:t xml:space="preserve"> </w:t>
      </w:r>
      <w:proofErr w:type="gramStart"/>
      <w:r w:rsidR="00053A24" w:rsidRPr="003534E8">
        <w:rPr>
          <w:sz w:val="22"/>
          <w:szCs w:val="22"/>
        </w:rPr>
        <w:t>Tuttavia</w:t>
      </w:r>
      <w:proofErr w:type="gramEnd"/>
      <w:r w:rsidR="00053A24" w:rsidRPr="003534E8">
        <w:rPr>
          <w:sz w:val="22"/>
          <w:szCs w:val="22"/>
        </w:rPr>
        <w:t xml:space="preserve"> per persone che raggiungano tale età nel corso del contratto di assicurazione, l'assicurazione mantiene la sua validità fino alla successiva scadenza annuale del premio e cessa al compimento di detto termine, senza che in </w:t>
      </w:r>
      <w:r w:rsidR="00053A24" w:rsidRPr="003534E8">
        <w:rPr>
          <w:sz w:val="22"/>
          <w:szCs w:val="22"/>
        </w:rPr>
        <w:lastRenderedPageBreak/>
        <w:t>contrario possa essere opposto l'eventuale incasso di premi scaduti, dopo il compimento dell'età suddetta, premi che in tal caso verranno restituiti a richiesta del Contraente.</w:t>
      </w:r>
    </w:p>
    <w:p w14:paraId="1C313966" w14:textId="77777777" w:rsidR="0084733C" w:rsidRPr="003534E8" w:rsidRDefault="0084733C" w:rsidP="00053A24">
      <w:pPr>
        <w:pStyle w:val="Corpodeltesto21"/>
        <w:tabs>
          <w:tab w:val="left" w:pos="-142"/>
          <w:tab w:val="left" w:pos="567"/>
        </w:tabs>
        <w:ind w:left="-709" w:right="425"/>
        <w:rPr>
          <w:sz w:val="22"/>
          <w:szCs w:val="22"/>
        </w:rPr>
      </w:pPr>
    </w:p>
    <w:tbl>
      <w:tblPr>
        <w:tblW w:w="0" w:type="auto"/>
        <w:tblInd w:w="-639" w:type="dxa"/>
        <w:tblBorders>
          <w:bottom w:val="single" w:sz="6" w:space="0" w:color="A50021"/>
        </w:tblBorders>
        <w:tblCellMar>
          <w:left w:w="70" w:type="dxa"/>
          <w:right w:w="70" w:type="dxa"/>
        </w:tblCellMar>
        <w:tblLook w:val="0000" w:firstRow="0" w:lastRow="0" w:firstColumn="0" w:lastColumn="0" w:noHBand="0" w:noVBand="0"/>
      </w:tblPr>
      <w:tblGrid>
        <w:gridCol w:w="9003"/>
      </w:tblGrid>
      <w:tr w:rsidR="00050B8C" w:rsidRPr="003534E8" w14:paraId="1C313968" w14:textId="77777777">
        <w:trPr>
          <w:trHeight w:val="385"/>
        </w:trPr>
        <w:tc>
          <w:tcPr>
            <w:tcW w:w="9078" w:type="dxa"/>
            <w:shd w:val="clear" w:color="auto" w:fill="auto"/>
          </w:tcPr>
          <w:p w14:paraId="1C313967" w14:textId="77777777" w:rsidR="00050B8C" w:rsidRPr="003534E8" w:rsidRDefault="00050B8C" w:rsidP="00BA5C12">
            <w:pPr>
              <w:pStyle w:val="Corpodeltesto21"/>
              <w:tabs>
                <w:tab w:val="left" w:pos="-142"/>
                <w:tab w:val="left" w:pos="567"/>
              </w:tabs>
              <w:ind w:left="0" w:right="425"/>
              <w:rPr>
                <w:b/>
                <w:bCs/>
                <w:sz w:val="22"/>
                <w:szCs w:val="22"/>
              </w:rPr>
            </w:pPr>
            <w:r w:rsidRPr="003534E8">
              <w:rPr>
                <w:b/>
                <w:bCs/>
                <w:sz w:val="22"/>
                <w:szCs w:val="22"/>
              </w:rPr>
              <w:t>Art. 2.</w:t>
            </w:r>
            <w:r w:rsidR="005463EE" w:rsidRPr="003534E8">
              <w:rPr>
                <w:b/>
                <w:bCs/>
                <w:sz w:val="22"/>
                <w:szCs w:val="22"/>
              </w:rPr>
              <w:t>7</w:t>
            </w:r>
            <w:r w:rsidRPr="003534E8">
              <w:rPr>
                <w:b/>
                <w:bCs/>
                <w:sz w:val="22"/>
                <w:szCs w:val="22"/>
              </w:rPr>
              <w:t xml:space="preserve"> - Limiti territoriali</w:t>
            </w:r>
          </w:p>
        </w:tc>
      </w:tr>
    </w:tbl>
    <w:p w14:paraId="1C313969" w14:textId="77777777" w:rsidR="00562F5F" w:rsidRDefault="00053A24" w:rsidP="00CE42D1">
      <w:pPr>
        <w:pStyle w:val="Corpodeltesto21"/>
        <w:tabs>
          <w:tab w:val="left" w:pos="-142"/>
          <w:tab w:val="left" w:pos="567"/>
        </w:tabs>
        <w:ind w:left="-709"/>
        <w:rPr>
          <w:sz w:val="22"/>
          <w:szCs w:val="22"/>
        </w:rPr>
      </w:pPr>
      <w:r w:rsidRPr="003534E8">
        <w:rPr>
          <w:sz w:val="22"/>
          <w:szCs w:val="22"/>
        </w:rPr>
        <w:t>La presente assicurazione vale per il mondo intero.</w:t>
      </w:r>
    </w:p>
    <w:p w14:paraId="1C31396A" w14:textId="77777777" w:rsidR="00562F5F" w:rsidRPr="003534E8" w:rsidRDefault="00562F5F" w:rsidP="005C280F">
      <w:pPr>
        <w:pStyle w:val="Corpodeltesto21"/>
        <w:tabs>
          <w:tab w:val="left" w:pos="-142"/>
          <w:tab w:val="left" w:pos="567"/>
        </w:tabs>
        <w:ind w:left="-709"/>
        <w:rPr>
          <w:sz w:val="22"/>
          <w:szCs w:val="22"/>
        </w:rPr>
      </w:pPr>
    </w:p>
    <w:tbl>
      <w:tblPr>
        <w:tblW w:w="0" w:type="auto"/>
        <w:tblInd w:w="-639" w:type="dxa"/>
        <w:tblBorders>
          <w:bottom w:val="single" w:sz="6" w:space="0" w:color="A50021"/>
        </w:tblBorders>
        <w:tblCellMar>
          <w:left w:w="70" w:type="dxa"/>
          <w:right w:w="70" w:type="dxa"/>
        </w:tblCellMar>
        <w:tblLook w:val="0000" w:firstRow="0" w:lastRow="0" w:firstColumn="0" w:lastColumn="0" w:noHBand="0" w:noVBand="0"/>
      </w:tblPr>
      <w:tblGrid>
        <w:gridCol w:w="9003"/>
      </w:tblGrid>
      <w:tr w:rsidR="00050B8C" w:rsidRPr="003534E8" w14:paraId="1C31396C" w14:textId="77777777">
        <w:trPr>
          <w:trHeight w:val="401"/>
        </w:trPr>
        <w:tc>
          <w:tcPr>
            <w:tcW w:w="9078" w:type="dxa"/>
            <w:shd w:val="clear" w:color="auto" w:fill="auto"/>
          </w:tcPr>
          <w:p w14:paraId="1C31396B" w14:textId="77777777" w:rsidR="00050B8C" w:rsidRPr="003534E8" w:rsidRDefault="00050B8C" w:rsidP="005C280F">
            <w:pPr>
              <w:pStyle w:val="Corpodeltesto21"/>
              <w:tabs>
                <w:tab w:val="left" w:pos="-142"/>
                <w:tab w:val="left" w:pos="567"/>
              </w:tabs>
              <w:ind w:left="0"/>
              <w:rPr>
                <w:b/>
                <w:bCs/>
                <w:sz w:val="22"/>
                <w:szCs w:val="22"/>
              </w:rPr>
            </w:pPr>
            <w:r w:rsidRPr="003534E8">
              <w:rPr>
                <w:b/>
                <w:bCs/>
                <w:sz w:val="22"/>
                <w:szCs w:val="22"/>
              </w:rPr>
              <w:t>Art. 2.</w:t>
            </w:r>
            <w:r w:rsidR="005463EE" w:rsidRPr="003534E8">
              <w:rPr>
                <w:b/>
                <w:bCs/>
                <w:sz w:val="22"/>
                <w:szCs w:val="22"/>
              </w:rPr>
              <w:t>8</w:t>
            </w:r>
            <w:r w:rsidRPr="003534E8">
              <w:rPr>
                <w:b/>
                <w:bCs/>
                <w:sz w:val="22"/>
                <w:szCs w:val="22"/>
              </w:rPr>
              <w:t xml:space="preserve"> - Morte</w:t>
            </w:r>
          </w:p>
        </w:tc>
      </w:tr>
    </w:tbl>
    <w:p w14:paraId="1C31396D" w14:textId="77777777" w:rsidR="00050B8C" w:rsidRPr="003534E8" w:rsidRDefault="00050B8C" w:rsidP="005C280F">
      <w:pPr>
        <w:pStyle w:val="Corpodeltesto21"/>
        <w:tabs>
          <w:tab w:val="left" w:pos="-142"/>
          <w:tab w:val="left" w:pos="567"/>
        </w:tabs>
        <w:ind w:left="-709"/>
        <w:rPr>
          <w:sz w:val="22"/>
          <w:szCs w:val="22"/>
        </w:rPr>
      </w:pPr>
      <w:r w:rsidRPr="003534E8">
        <w:rPr>
          <w:sz w:val="22"/>
          <w:szCs w:val="22"/>
        </w:rPr>
        <w:t>La somma assicurata per il caso Morte viene liquidata dalla Società ai beneficiari designati o, in difetto di designazione, agli eredi in parti uguali, purché la morte del</w:t>
      </w:r>
      <w:r w:rsidR="00863DD0" w:rsidRPr="003534E8">
        <w:rPr>
          <w:sz w:val="22"/>
          <w:szCs w:val="22"/>
        </w:rPr>
        <w:t>l’Assicurato risulti conseguente</w:t>
      </w:r>
      <w:r w:rsidRPr="003534E8">
        <w:rPr>
          <w:sz w:val="22"/>
          <w:szCs w:val="22"/>
        </w:rPr>
        <w:t xml:space="preserve"> ad un infortunio risarcibile a termini di polizza e questa si verifichi entro due anni dal giorno nel quale l’infortunio stesso è avvenuto.</w:t>
      </w:r>
    </w:p>
    <w:p w14:paraId="1C31396E" w14:textId="77777777" w:rsidR="00893EE7" w:rsidRPr="003534E8" w:rsidRDefault="00893EE7" w:rsidP="005C280F">
      <w:pPr>
        <w:pStyle w:val="Corpodeltesto21"/>
        <w:tabs>
          <w:tab w:val="left" w:pos="-142"/>
          <w:tab w:val="left" w:pos="567"/>
        </w:tabs>
        <w:ind w:left="-709"/>
        <w:rPr>
          <w:sz w:val="22"/>
          <w:szCs w:val="22"/>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050B8C" w:rsidRPr="003534E8" w14:paraId="1C313970" w14:textId="77777777">
        <w:trPr>
          <w:trHeight w:val="402"/>
        </w:trPr>
        <w:tc>
          <w:tcPr>
            <w:tcW w:w="9073" w:type="dxa"/>
            <w:shd w:val="clear" w:color="auto" w:fill="auto"/>
          </w:tcPr>
          <w:p w14:paraId="1C31396F" w14:textId="77777777" w:rsidR="00050B8C" w:rsidRPr="003534E8" w:rsidRDefault="00050B8C" w:rsidP="005C280F">
            <w:pPr>
              <w:pStyle w:val="Titolo8"/>
              <w:ind w:right="0"/>
              <w:rPr>
                <w:b/>
                <w:bCs/>
                <w:sz w:val="22"/>
                <w:szCs w:val="22"/>
              </w:rPr>
            </w:pPr>
            <w:r w:rsidRPr="003534E8">
              <w:rPr>
                <w:b/>
                <w:bCs/>
                <w:sz w:val="22"/>
                <w:szCs w:val="22"/>
              </w:rPr>
              <w:t>Art. 2.</w:t>
            </w:r>
            <w:r w:rsidR="005463EE" w:rsidRPr="003534E8">
              <w:rPr>
                <w:b/>
                <w:bCs/>
                <w:sz w:val="22"/>
                <w:szCs w:val="22"/>
              </w:rPr>
              <w:t>9</w:t>
            </w:r>
            <w:r w:rsidRPr="003534E8">
              <w:rPr>
                <w:b/>
                <w:bCs/>
                <w:sz w:val="22"/>
                <w:szCs w:val="22"/>
              </w:rPr>
              <w:t xml:space="preserve"> - Invalidità Permanente</w:t>
            </w:r>
          </w:p>
        </w:tc>
      </w:tr>
    </w:tbl>
    <w:p w14:paraId="1C313971" w14:textId="77777777" w:rsidR="00050B8C" w:rsidRPr="003534E8" w:rsidRDefault="00050B8C" w:rsidP="005C280F">
      <w:pPr>
        <w:pStyle w:val="Rientrocorpodeltesto21"/>
        <w:tabs>
          <w:tab w:val="clear" w:pos="28"/>
          <w:tab w:val="left" w:pos="-426"/>
          <w:tab w:val="left" w:pos="142"/>
          <w:tab w:val="left" w:pos="567"/>
          <w:tab w:val="left" w:pos="8364"/>
        </w:tabs>
        <w:ind w:left="-709" w:firstLine="0"/>
        <w:rPr>
          <w:sz w:val="22"/>
          <w:szCs w:val="22"/>
        </w:rPr>
      </w:pPr>
      <w:r w:rsidRPr="003534E8">
        <w:rPr>
          <w:sz w:val="22"/>
          <w:szCs w:val="22"/>
        </w:rPr>
        <w:t xml:space="preserve">Se l’infortunio ha per conseguenza una Invalidità Permanente e questa si verifica entro due anni dal giorno nel quale è avvenuto, </w:t>
      </w:r>
      <w:smartTag w:uri="urn:schemas-microsoft-com:office:smarttags" w:element="PersonName">
        <w:smartTagPr>
          <w:attr w:name="ProductID" w:val="la Societ￠"/>
        </w:smartTagPr>
        <w:r w:rsidRPr="003534E8">
          <w:rPr>
            <w:sz w:val="22"/>
            <w:szCs w:val="22"/>
          </w:rPr>
          <w:t>la Società</w:t>
        </w:r>
      </w:smartTag>
      <w:r w:rsidRPr="003534E8">
        <w:rPr>
          <w:sz w:val="22"/>
          <w:szCs w:val="22"/>
        </w:rPr>
        <w:t xml:space="preserve"> liquida per tale titolo una indennità calcolata sulla somma assicurata per invalidità assoluta, secondo la tabella annessa al T.U. sull’assicurazione obbligatoria contro gli infortuni e le malattie professionali, (con esclusione comunque di ogni e qualsiasi invalidità conseguente a malattia professionale) approvata con D.P.R. del 30-06-1965 n. 1124, con rinuncia da parte della Società all’applicazione della franchigia relativa prevista.</w:t>
      </w:r>
    </w:p>
    <w:p w14:paraId="1C313972" w14:textId="77777777" w:rsidR="00050B8C" w:rsidRPr="003534E8" w:rsidRDefault="00050B8C" w:rsidP="005C280F">
      <w:pPr>
        <w:pStyle w:val="Rientrocorpodeltesto21"/>
        <w:tabs>
          <w:tab w:val="clear" w:pos="28"/>
          <w:tab w:val="left" w:pos="-426"/>
          <w:tab w:val="left" w:pos="142"/>
          <w:tab w:val="left" w:pos="567"/>
          <w:tab w:val="left" w:pos="8364"/>
        </w:tabs>
        <w:ind w:left="-709" w:firstLine="0"/>
        <w:rPr>
          <w:sz w:val="22"/>
          <w:szCs w:val="22"/>
        </w:rPr>
      </w:pPr>
      <w:r w:rsidRPr="003534E8">
        <w:rPr>
          <w:sz w:val="22"/>
          <w:szCs w:val="22"/>
        </w:rPr>
        <w:t>Per gli Assicurati mancini, le percentuali di Invalidità Permanente previste dalla precisata tabella per l’arto superiore destro varranno per l’arto superiore sinistro e viceversa.</w:t>
      </w:r>
    </w:p>
    <w:p w14:paraId="1C313973" w14:textId="77777777" w:rsidR="00050B8C" w:rsidRPr="003534E8" w:rsidRDefault="00050B8C" w:rsidP="005C280F">
      <w:pPr>
        <w:pStyle w:val="Rientrocorpodeltesto21"/>
        <w:tabs>
          <w:tab w:val="clear" w:pos="28"/>
          <w:tab w:val="left" w:pos="-426"/>
          <w:tab w:val="left" w:pos="142"/>
          <w:tab w:val="left" w:pos="567"/>
          <w:tab w:val="left" w:pos="8364"/>
        </w:tabs>
        <w:ind w:left="-709" w:firstLine="0"/>
        <w:rPr>
          <w:sz w:val="22"/>
          <w:szCs w:val="22"/>
        </w:rPr>
      </w:pPr>
      <w:r w:rsidRPr="003534E8">
        <w:rPr>
          <w:sz w:val="22"/>
          <w:szCs w:val="22"/>
        </w:rPr>
        <w:t>La perdita totale ed irrimediabile dell’uso funzionale di un organo o di un arto viene considerata come perdita anatomica dello stesso; se trattasi di minorazione, le percentuali di cui alla citata tabella vengono ridotte in proporzione della funzionalità perduta.</w:t>
      </w:r>
    </w:p>
    <w:p w14:paraId="1C313974" w14:textId="77777777" w:rsidR="009D7DFF" w:rsidRDefault="00050B8C" w:rsidP="00377C48">
      <w:pPr>
        <w:pStyle w:val="Rientrocorpodeltesto21"/>
        <w:tabs>
          <w:tab w:val="clear" w:pos="28"/>
          <w:tab w:val="left" w:pos="-426"/>
          <w:tab w:val="left" w:pos="142"/>
          <w:tab w:val="left" w:pos="567"/>
          <w:tab w:val="left" w:pos="8364"/>
        </w:tabs>
        <w:ind w:left="-709" w:firstLine="0"/>
        <w:rPr>
          <w:sz w:val="22"/>
          <w:szCs w:val="22"/>
        </w:rPr>
      </w:pPr>
      <w:r w:rsidRPr="003534E8">
        <w:rPr>
          <w:sz w:val="22"/>
          <w:szCs w:val="22"/>
        </w:rPr>
        <w:t>Nei casi di perdita anatomica o funzionale di più organi od arti, le percentuali previste nella predetta tabella sono addizionate fino al massimo del 100% della somma assicurata per il caso di Invalidità Permanente Totale.</w:t>
      </w:r>
    </w:p>
    <w:p w14:paraId="1C313975" w14:textId="77777777" w:rsidR="00377C48" w:rsidRPr="00377C48" w:rsidRDefault="00377C48" w:rsidP="00377C48">
      <w:pPr>
        <w:pStyle w:val="Rientrocorpodeltesto21"/>
        <w:tabs>
          <w:tab w:val="left" w:pos="-426"/>
          <w:tab w:val="left" w:pos="8364"/>
        </w:tabs>
        <w:ind w:left="-709" w:firstLine="0"/>
        <w:rPr>
          <w:sz w:val="22"/>
          <w:szCs w:val="22"/>
        </w:rPr>
      </w:pPr>
      <w:r w:rsidRPr="00377C48">
        <w:rPr>
          <w:sz w:val="22"/>
          <w:szCs w:val="22"/>
        </w:rPr>
        <w:t>Nei casi di Invalidità Permanente non specificati nella tabella, l'Indennizzo si stab</w:t>
      </w:r>
      <w:r>
        <w:rPr>
          <w:sz w:val="22"/>
          <w:szCs w:val="22"/>
        </w:rPr>
        <w:t xml:space="preserve">ilisce tenendo conto, con </w:t>
      </w:r>
      <w:r w:rsidRPr="00377C48">
        <w:rPr>
          <w:sz w:val="22"/>
          <w:szCs w:val="22"/>
        </w:rPr>
        <w:t xml:space="preserve">riguardo alle percentuali dei </w:t>
      </w:r>
      <w:r w:rsidR="003740C5" w:rsidRPr="00377C48">
        <w:rPr>
          <w:sz w:val="22"/>
          <w:szCs w:val="22"/>
        </w:rPr>
        <w:t>casi elencati, della misura nella quale</w:t>
      </w:r>
      <w:r w:rsidRPr="00377C48">
        <w:rPr>
          <w:sz w:val="22"/>
          <w:szCs w:val="22"/>
        </w:rPr>
        <w:t xml:space="preserve"> </w:t>
      </w:r>
      <w:r w:rsidR="003740C5" w:rsidRPr="00377C48">
        <w:rPr>
          <w:sz w:val="22"/>
          <w:szCs w:val="22"/>
        </w:rPr>
        <w:t>è per</w:t>
      </w:r>
      <w:r w:rsidRPr="00377C48">
        <w:rPr>
          <w:sz w:val="22"/>
          <w:szCs w:val="22"/>
        </w:rPr>
        <w:t xml:space="preserve"> sempre </w:t>
      </w:r>
      <w:r w:rsidR="003740C5" w:rsidRPr="00377C48">
        <w:rPr>
          <w:sz w:val="22"/>
          <w:szCs w:val="22"/>
        </w:rPr>
        <w:t>diminuita la capacità</w:t>
      </w:r>
      <w:r w:rsidRPr="00377C48">
        <w:rPr>
          <w:sz w:val="22"/>
          <w:szCs w:val="22"/>
        </w:rPr>
        <w:t xml:space="preserve"> generica dell'Assicurato ad un qualsiasi lavoro proficuo indipendentemente dalla sua professione.</w:t>
      </w:r>
    </w:p>
    <w:p w14:paraId="1C313976" w14:textId="77777777" w:rsidR="00377C48" w:rsidRPr="00377C48" w:rsidRDefault="00377C48" w:rsidP="00377C48">
      <w:pPr>
        <w:pStyle w:val="Rientrocorpodeltesto21"/>
        <w:tabs>
          <w:tab w:val="left" w:pos="-426"/>
          <w:tab w:val="left" w:pos="8364"/>
        </w:tabs>
        <w:ind w:left="-709" w:firstLine="0"/>
        <w:rPr>
          <w:sz w:val="22"/>
          <w:szCs w:val="22"/>
        </w:rPr>
      </w:pPr>
      <w:r w:rsidRPr="00377C48">
        <w:rPr>
          <w:sz w:val="22"/>
          <w:szCs w:val="22"/>
        </w:rPr>
        <w:t>In caso di perdita anatomica o di riduzione funzionale di un organo o di un arto già minorato, le percentuali di cui trattasi sono diminuite tenendo conto del grado di Invalidità preesistente.</w:t>
      </w:r>
    </w:p>
    <w:p w14:paraId="1C313977" w14:textId="77777777" w:rsidR="00377C48" w:rsidRPr="00377C48" w:rsidRDefault="00377C48" w:rsidP="00377C48">
      <w:pPr>
        <w:pStyle w:val="Rientrocorpodeltesto21"/>
        <w:tabs>
          <w:tab w:val="left" w:pos="-426"/>
          <w:tab w:val="left" w:pos="8364"/>
        </w:tabs>
        <w:ind w:left="-709"/>
        <w:rPr>
          <w:sz w:val="22"/>
          <w:szCs w:val="22"/>
        </w:rPr>
      </w:pPr>
    </w:p>
    <w:p w14:paraId="1C313978" w14:textId="77777777" w:rsidR="00377C48" w:rsidRPr="00377C48" w:rsidRDefault="00377C48" w:rsidP="00377C48">
      <w:pPr>
        <w:pStyle w:val="Rientrocorpodeltesto21"/>
        <w:tabs>
          <w:tab w:val="left" w:pos="-426"/>
          <w:tab w:val="left" w:pos="8364"/>
        </w:tabs>
        <w:ind w:left="-709" w:firstLine="0"/>
        <w:rPr>
          <w:sz w:val="22"/>
          <w:szCs w:val="22"/>
        </w:rPr>
      </w:pPr>
      <w:r w:rsidRPr="00377C48">
        <w:rPr>
          <w:sz w:val="22"/>
          <w:szCs w:val="22"/>
        </w:rPr>
        <w:t>Il diritto all'Indennizzo per Invalidità Permanente è di carattere personale e quindi non trasmissibile agli eredi.</w:t>
      </w:r>
    </w:p>
    <w:p w14:paraId="1C313979" w14:textId="77777777" w:rsidR="00377C48" w:rsidRPr="00377C48" w:rsidRDefault="00377C48" w:rsidP="005C4D12">
      <w:pPr>
        <w:pStyle w:val="Rientrocorpodeltesto21"/>
        <w:tabs>
          <w:tab w:val="left" w:pos="-426"/>
          <w:tab w:val="left" w:pos="8364"/>
        </w:tabs>
        <w:ind w:left="-709" w:firstLine="0"/>
        <w:rPr>
          <w:sz w:val="22"/>
          <w:szCs w:val="22"/>
        </w:rPr>
      </w:pPr>
      <w:r w:rsidRPr="00377C48">
        <w:rPr>
          <w:sz w:val="22"/>
          <w:szCs w:val="22"/>
        </w:rPr>
        <w:t xml:space="preserve">Tuttavia, se l'Assicurato muore per causa indipendente dall'Infortunio dopo che l'Indennizzo sia stato liquidato ma non ancora riscosso o comunque offerto in misura determinata, </w:t>
      </w:r>
      <w:smartTag w:uri="urn:schemas-microsoft-com:office:smarttags" w:element="PersonName">
        <w:smartTagPr>
          <w:attr w:name="ProductID" w:val="la Cassa"/>
        </w:smartTagPr>
        <w:r w:rsidRPr="00377C48">
          <w:rPr>
            <w:sz w:val="22"/>
            <w:szCs w:val="22"/>
          </w:rPr>
          <w:t>la Cassa</w:t>
        </w:r>
      </w:smartTag>
      <w:r w:rsidRPr="00377C48">
        <w:rPr>
          <w:sz w:val="22"/>
          <w:szCs w:val="22"/>
        </w:rPr>
        <w:t>/</w:t>
      </w:r>
      <w:r w:rsidR="003740C5" w:rsidRPr="00377C48">
        <w:rPr>
          <w:sz w:val="22"/>
          <w:szCs w:val="22"/>
        </w:rPr>
        <w:t>Società paga</w:t>
      </w:r>
      <w:r w:rsidRPr="00377C48">
        <w:rPr>
          <w:sz w:val="22"/>
          <w:szCs w:val="22"/>
        </w:rPr>
        <w:t xml:space="preserve"> ai Beneficiari il relativo importo.</w:t>
      </w:r>
    </w:p>
    <w:p w14:paraId="1C31397B" w14:textId="77777777" w:rsidR="00377C48" w:rsidRPr="0084049B" w:rsidRDefault="00377C48" w:rsidP="005C280F">
      <w:pPr>
        <w:tabs>
          <w:tab w:val="left" w:pos="-371"/>
          <w:tab w:val="left" w:pos="-11"/>
          <w:tab w:val="left" w:pos="289"/>
          <w:tab w:val="left" w:pos="851"/>
          <w:tab w:val="left" w:pos="1429"/>
          <w:tab w:val="left" w:pos="2149"/>
          <w:tab w:val="left" w:pos="2869"/>
          <w:tab w:val="left" w:pos="3589"/>
          <w:tab w:val="left" w:pos="4309"/>
          <w:tab w:val="left" w:pos="5029"/>
          <w:tab w:val="left" w:pos="5749"/>
          <w:tab w:val="left" w:pos="6469"/>
          <w:tab w:val="left" w:pos="7189"/>
          <w:tab w:val="left" w:pos="7909"/>
          <w:tab w:val="left" w:pos="8789"/>
        </w:tabs>
        <w:jc w:val="both"/>
        <w:rPr>
          <w:sz w:val="22"/>
          <w:szCs w:val="22"/>
          <w:lang w:val="it-IT"/>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050B8C" w:rsidRPr="003534E8" w14:paraId="1C31397D" w14:textId="77777777">
        <w:trPr>
          <w:trHeight w:val="402"/>
        </w:trPr>
        <w:tc>
          <w:tcPr>
            <w:tcW w:w="9073" w:type="dxa"/>
            <w:shd w:val="clear" w:color="auto" w:fill="auto"/>
          </w:tcPr>
          <w:p w14:paraId="1C31397C" w14:textId="77777777" w:rsidR="00050B8C" w:rsidRPr="003534E8" w:rsidRDefault="00050B8C" w:rsidP="005C280F">
            <w:pPr>
              <w:rPr>
                <w:rFonts w:ascii="Times New Roman Normale" w:hAnsi="Times New Roman Normale"/>
                <w:sz w:val="22"/>
                <w:szCs w:val="22"/>
                <w:lang w:val="it-IT"/>
              </w:rPr>
            </w:pPr>
            <w:r w:rsidRPr="003534E8">
              <w:rPr>
                <w:rFonts w:ascii="Times New Roman Normale" w:hAnsi="Times New Roman Normale"/>
                <w:b/>
                <w:sz w:val="22"/>
                <w:szCs w:val="22"/>
                <w:lang w:val="it-IT"/>
              </w:rPr>
              <w:t>Art. 2.</w:t>
            </w:r>
            <w:r w:rsidR="005463EE" w:rsidRPr="003534E8">
              <w:rPr>
                <w:rFonts w:ascii="Times New Roman Normale" w:hAnsi="Times New Roman Normale"/>
                <w:b/>
                <w:sz w:val="22"/>
                <w:szCs w:val="22"/>
                <w:lang w:val="it-IT"/>
              </w:rPr>
              <w:t>1</w:t>
            </w:r>
            <w:r w:rsidR="002A5656">
              <w:rPr>
                <w:rFonts w:ascii="Times New Roman Normale" w:hAnsi="Times New Roman Normale"/>
                <w:b/>
                <w:sz w:val="22"/>
                <w:szCs w:val="22"/>
                <w:lang w:val="it-IT"/>
              </w:rPr>
              <w:t>0</w:t>
            </w:r>
            <w:r w:rsidRPr="003534E8">
              <w:rPr>
                <w:rFonts w:ascii="Times New Roman Normale" w:hAnsi="Times New Roman Normale"/>
                <w:b/>
                <w:sz w:val="22"/>
                <w:szCs w:val="22"/>
                <w:lang w:val="it-IT"/>
              </w:rPr>
              <w:t xml:space="preserve"> - Cumulo di indennità</w:t>
            </w:r>
          </w:p>
        </w:tc>
      </w:tr>
    </w:tbl>
    <w:p w14:paraId="1C31397E" w14:textId="77777777" w:rsidR="00050B8C" w:rsidRPr="003534E8" w:rsidRDefault="00863DD0" w:rsidP="005C280F">
      <w:pPr>
        <w:pStyle w:val="Corpodeltesto21"/>
        <w:ind w:left="-709"/>
        <w:rPr>
          <w:sz w:val="22"/>
          <w:szCs w:val="22"/>
        </w:rPr>
      </w:pPr>
      <w:r w:rsidRPr="003534E8">
        <w:rPr>
          <w:sz w:val="22"/>
          <w:szCs w:val="22"/>
        </w:rPr>
        <w:t>L</w:t>
      </w:r>
      <w:r w:rsidRPr="003534E8">
        <w:rPr>
          <w:rFonts w:hint="eastAsia"/>
          <w:sz w:val="22"/>
          <w:szCs w:val="22"/>
        </w:rPr>
        <w:t>’</w:t>
      </w:r>
      <w:r w:rsidRPr="003534E8">
        <w:rPr>
          <w:sz w:val="22"/>
          <w:szCs w:val="22"/>
        </w:rPr>
        <w:t xml:space="preserve">indennità per Invalidità Permanente non è cumulabile con quella per </w:t>
      </w:r>
      <w:r w:rsidR="003534E8">
        <w:rPr>
          <w:sz w:val="22"/>
          <w:szCs w:val="22"/>
        </w:rPr>
        <w:t>M</w:t>
      </w:r>
      <w:r w:rsidRPr="003534E8">
        <w:rPr>
          <w:sz w:val="22"/>
          <w:szCs w:val="22"/>
        </w:rPr>
        <w:t xml:space="preserve">orte. </w:t>
      </w:r>
      <w:r w:rsidR="00050B8C" w:rsidRPr="003534E8">
        <w:rPr>
          <w:sz w:val="22"/>
          <w:szCs w:val="22"/>
        </w:rPr>
        <w:t xml:space="preserve">Se dopo il pagamento di una indennità per invalidità permanente, ma entro un due anni dal giorno dell’infortunio ed in conseguenza di questo, l’Assicurato muore, </w:t>
      </w:r>
      <w:smartTag w:uri="urn:schemas-microsoft-com:office:smarttags" w:element="PersonName">
        <w:smartTagPr>
          <w:attr w:name="ProductID" w:val="la Societ￠"/>
        </w:smartTagPr>
        <w:r w:rsidR="00050B8C" w:rsidRPr="003534E8">
          <w:rPr>
            <w:sz w:val="22"/>
            <w:szCs w:val="22"/>
          </w:rPr>
          <w:t>la Società</w:t>
        </w:r>
      </w:smartTag>
      <w:r w:rsidR="00050B8C" w:rsidRPr="003534E8">
        <w:rPr>
          <w:sz w:val="22"/>
          <w:szCs w:val="22"/>
        </w:rPr>
        <w:t xml:space="preserve"> corrisponde ai beneficiari designati o, in difetto, agli eredi, la differenza tra l’indennità pagata e quella assicurata per il caso di </w:t>
      </w:r>
      <w:r w:rsidR="003534E8">
        <w:rPr>
          <w:sz w:val="22"/>
          <w:szCs w:val="22"/>
        </w:rPr>
        <w:t>M</w:t>
      </w:r>
      <w:r w:rsidR="00050B8C" w:rsidRPr="003534E8">
        <w:rPr>
          <w:sz w:val="22"/>
          <w:szCs w:val="22"/>
        </w:rPr>
        <w:t>orte, ove questa sia superiore, e non chiede rimborso nel caso contrario.</w:t>
      </w:r>
    </w:p>
    <w:p w14:paraId="1C31397F" w14:textId="77777777" w:rsidR="00050B8C" w:rsidRDefault="00050B8C" w:rsidP="005C280F">
      <w:pPr>
        <w:pStyle w:val="Corpodeltesto21"/>
        <w:ind w:left="-709"/>
        <w:rPr>
          <w:sz w:val="22"/>
          <w:szCs w:val="22"/>
        </w:rPr>
      </w:pPr>
      <w:r w:rsidRPr="003534E8">
        <w:rPr>
          <w:sz w:val="22"/>
          <w:szCs w:val="22"/>
        </w:rPr>
        <w:t xml:space="preserve">Il diritto all’indennità per invalidità permanente è di carattere personale e quindi non è trasmissibile agli eredi. Tuttavia, se l’Assicurato muore per causa indipendente dall’infortunio dopo che l’indennità sia stata liquidata o comunque offerta in misura determinata, </w:t>
      </w:r>
      <w:smartTag w:uri="urn:schemas-microsoft-com:office:smarttags" w:element="PersonName">
        <w:smartTagPr>
          <w:attr w:name="ProductID" w:val="la Societ￠"/>
        </w:smartTagPr>
        <w:r w:rsidRPr="003534E8">
          <w:rPr>
            <w:sz w:val="22"/>
            <w:szCs w:val="22"/>
          </w:rPr>
          <w:t>la Società</w:t>
        </w:r>
      </w:smartTag>
      <w:r w:rsidRPr="003534E8">
        <w:rPr>
          <w:sz w:val="22"/>
          <w:szCs w:val="22"/>
        </w:rPr>
        <w:t xml:space="preserve"> paga agli eredi l’importo liquidato od offerto, secondo le norme della successione testamentaria o legittima.</w:t>
      </w:r>
    </w:p>
    <w:p w14:paraId="1C313980" w14:textId="77777777" w:rsidR="00970658" w:rsidRDefault="00970658" w:rsidP="003B3366">
      <w:pPr>
        <w:pStyle w:val="Corpodeltesto21"/>
        <w:ind w:left="0"/>
        <w:rPr>
          <w:sz w:val="22"/>
          <w:szCs w:val="22"/>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970658" w:rsidRPr="00481197" w14:paraId="1C313982" w14:textId="77777777" w:rsidTr="00887CBE">
        <w:trPr>
          <w:trHeight w:val="402"/>
        </w:trPr>
        <w:tc>
          <w:tcPr>
            <w:tcW w:w="9073" w:type="dxa"/>
            <w:shd w:val="clear" w:color="auto" w:fill="auto"/>
          </w:tcPr>
          <w:p w14:paraId="1C313981" w14:textId="77777777" w:rsidR="00970658" w:rsidRPr="006C5EFD" w:rsidRDefault="00970658" w:rsidP="00887CBE">
            <w:pPr>
              <w:rPr>
                <w:rFonts w:ascii="Times New Roman Normale" w:hAnsi="Times New Roman Normale"/>
                <w:b/>
                <w:sz w:val="22"/>
                <w:szCs w:val="22"/>
                <w:lang w:val="it-IT"/>
              </w:rPr>
            </w:pPr>
            <w:r w:rsidRPr="006C5EFD">
              <w:rPr>
                <w:rFonts w:ascii="Times New Roman Normale" w:hAnsi="Times New Roman Normale"/>
                <w:b/>
                <w:sz w:val="22"/>
                <w:szCs w:val="22"/>
                <w:lang w:val="it-IT"/>
              </w:rPr>
              <w:t>Art. 2.1</w:t>
            </w:r>
            <w:r w:rsidR="002A5656" w:rsidRPr="006C5EFD">
              <w:rPr>
                <w:rFonts w:ascii="Times New Roman Normale" w:hAnsi="Times New Roman Normale"/>
                <w:b/>
                <w:sz w:val="22"/>
                <w:szCs w:val="22"/>
                <w:lang w:val="it-IT"/>
              </w:rPr>
              <w:t>1</w:t>
            </w:r>
            <w:r w:rsidRPr="006C5EFD">
              <w:rPr>
                <w:rFonts w:ascii="Times New Roman Normale" w:hAnsi="Times New Roman Normale"/>
                <w:b/>
                <w:sz w:val="22"/>
                <w:szCs w:val="22"/>
                <w:lang w:val="it-IT"/>
              </w:rPr>
              <w:t xml:space="preserve"> – </w:t>
            </w:r>
            <w:r w:rsidR="004017C5" w:rsidRPr="006C5EFD">
              <w:rPr>
                <w:rFonts w:ascii="Times New Roman Normale" w:hAnsi="Times New Roman Normale"/>
                <w:b/>
                <w:sz w:val="22"/>
                <w:szCs w:val="22"/>
                <w:lang w:val="it-IT"/>
              </w:rPr>
              <w:t>Indennità giornaliera da ricovero / gessatura / convalescenza</w:t>
            </w:r>
          </w:p>
        </w:tc>
      </w:tr>
    </w:tbl>
    <w:p w14:paraId="1C313983" w14:textId="77777777" w:rsidR="004017C5" w:rsidRPr="006C5EFD" w:rsidRDefault="004017C5" w:rsidP="004017C5">
      <w:pPr>
        <w:pStyle w:val="Corpodeltesto21"/>
        <w:ind w:left="-709"/>
        <w:rPr>
          <w:sz w:val="22"/>
          <w:szCs w:val="22"/>
        </w:rPr>
      </w:pPr>
      <w:r w:rsidRPr="006C5EFD">
        <w:rPr>
          <w:sz w:val="22"/>
          <w:szCs w:val="22"/>
        </w:rPr>
        <w:lastRenderedPageBreak/>
        <w:t xml:space="preserve">In caso di infortunio, indennizzabile a termini di polizza, la Società corrisponde l'indennità assicurata per ciascun giorno di degenza nell’Istituto di Cura, fino ad un massimo di </w:t>
      </w:r>
      <w:r w:rsidR="003B3366" w:rsidRPr="006C5EFD">
        <w:rPr>
          <w:sz w:val="22"/>
          <w:szCs w:val="22"/>
        </w:rPr>
        <w:t>2</w:t>
      </w:r>
      <w:r w:rsidRPr="006C5EFD">
        <w:rPr>
          <w:sz w:val="22"/>
          <w:szCs w:val="22"/>
        </w:rPr>
        <w:t>00 (</w:t>
      </w:r>
      <w:r w:rsidR="003B3366" w:rsidRPr="006C5EFD">
        <w:rPr>
          <w:sz w:val="22"/>
          <w:szCs w:val="22"/>
        </w:rPr>
        <w:t>due</w:t>
      </w:r>
      <w:r w:rsidRPr="006C5EFD">
        <w:rPr>
          <w:sz w:val="22"/>
          <w:szCs w:val="22"/>
        </w:rPr>
        <w:t xml:space="preserve">cento) giorni per ogni anno assicurativo, su presentazione di cartella clinica o documento sanitario equivalente. </w:t>
      </w:r>
    </w:p>
    <w:p w14:paraId="1C313984" w14:textId="77777777" w:rsidR="004017C5" w:rsidRPr="006C5EFD" w:rsidRDefault="004017C5" w:rsidP="004017C5">
      <w:pPr>
        <w:pStyle w:val="Corpodeltesto21"/>
        <w:ind w:left="-709"/>
        <w:rPr>
          <w:sz w:val="22"/>
          <w:szCs w:val="22"/>
        </w:rPr>
      </w:pPr>
      <w:r w:rsidRPr="006C5EFD">
        <w:rPr>
          <w:sz w:val="22"/>
          <w:szCs w:val="22"/>
        </w:rPr>
        <w:t xml:space="preserve">L'indennità viene corrisposta anche nel caso in cui la degenza avvenga in regime di Day Hospital. </w:t>
      </w:r>
    </w:p>
    <w:p w14:paraId="1C313985" w14:textId="77777777" w:rsidR="004017C5" w:rsidRPr="006C5EFD" w:rsidRDefault="004017C5" w:rsidP="004017C5">
      <w:pPr>
        <w:pStyle w:val="Corpodeltesto21"/>
        <w:ind w:left="-709"/>
        <w:rPr>
          <w:sz w:val="22"/>
          <w:szCs w:val="22"/>
        </w:rPr>
      </w:pPr>
      <w:r w:rsidRPr="006C5EFD">
        <w:rPr>
          <w:sz w:val="22"/>
          <w:szCs w:val="22"/>
        </w:rPr>
        <w:t xml:space="preserve">La giornata di entrata e quella di uscita dall'Istituto di Cura sono considerate una sola giornata qualunque sia l'ora del ricovero e della dimissione. </w:t>
      </w:r>
    </w:p>
    <w:p w14:paraId="1C313986" w14:textId="77777777" w:rsidR="001A534E" w:rsidRDefault="004017C5" w:rsidP="004017C5">
      <w:pPr>
        <w:pStyle w:val="Corpodeltesto21"/>
        <w:ind w:left="-709"/>
        <w:rPr>
          <w:sz w:val="22"/>
          <w:szCs w:val="22"/>
        </w:rPr>
      </w:pPr>
      <w:r w:rsidRPr="006C5EFD">
        <w:rPr>
          <w:sz w:val="22"/>
          <w:szCs w:val="22"/>
        </w:rPr>
        <w:t>Qualora in conseguenza dell’infortunio si stata applicata in Istituto di Cura una gessatura, verrà corrisposta l’indennità giornaliera anche per il tempo trascorso fuori dall’Istituto</w:t>
      </w:r>
      <w:r w:rsidR="001A534E">
        <w:rPr>
          <w:sz w:val="22"/>
          <w:szCs w:val="22"/>
        </w:rPr>
        <w:t xml:space="preserve">, </w:t>
      </w:r>
      <w:r w:rsidR="001A534E" w:rsidRPr="006C5EFD">
        <w:rPr>
          <w:sz w:val="22"/>
          <w:szCs w:val="22"/>
        </w:rPr>
        <w:t xml:space="preserve">fino ad un massimo di </w:t>
      </w:r>
      <w:r w:rsidR="001A534E">
        <w:rPr>
          <w:sz w:val="22"/>
          <w:szCs w:val="22"/>
        </w:rPr>
        <w:t>90</w:t>
      </w:r>
      <w:r w:rsidR="001A534E" w:rsidRPr="006C5EFD">
        <w:rPr>
          <w:sz w:val="22"/>
          <w:szCs w:val="22"/>
        </w:rPr>
        <w:t xml:space="preserve"> (</w:t>
      </w:r>
      <w:r w:rsidR="001A534E">
        <w:rPr>
          <w:sz w:val="22"/>
          <w:szCs w:val="22"/>
        </w:rPr>
        <w:t>novanta</w:t>
      </w:r>
      <w:r w:rsidR="001A534E" w:rsidRPr="006C5EFD">
        <w:rPr>
          <w:sz w:val="22"/>
          <w:szCs w:val="22"/>
        </w:rPr>
        <w:t>) gi</w:t>
      </w:r>
      <w:r w:rsidR="001A534E">
        <w:rPr>
          <w:sz w:val="22"/>
          <w:szCs w:val="22"/>
        </w:rPr>
        <w:t>orni per ogni anno assicurativo</w:t>
      </w:r>
      <w:r w:rsidRPr="006C5EFD">
        <w:rPr>
          <w:sz w:val="22"/>
          <w:szCs w:val="22"/>
        </w:rPr>
        <w:t xml:space="preserve">. </w:t>
      </w:r>
    </w:p>
    <w:p w14:paraId="1C313987" w14:textId="77777777" w:rsidR="004017C5" w:rsidRPr="006C5EFD" w:rsidRDefault="004017C5" w:rsidP="004017C5">
      <w:pPr>
        <w:pStyle w:val="Corpodeltesto21"/>
        <w:ind w:left="-709"/>
        <w:rPr>
          <w:sz w:val="22"/>
          <w:szCs w:val="22"/>
        </w:rPr>
      </w:pPr>
      <w:r w:rsidRPr="006C5EFD">
        <w:rPr>
          <w:sz w:val="22"/>
          <w:szCs w:val="22"/>
        </w:rPr>
        <w:t xml:space="preserve">L’indennità sarà riconosciuta sino alla rimozione del mezzo di contenzione, ma solo per il periodo prescritto dall’Istituto di Cura. Il periodo massimo indennizzabile, comprensivo di ricovero e gessatura, non potrà superare i </w:t>
      </w:r>
      <w:r w:rsidR="003B3366" w:rsidRPr="006C5EFD">
        <w:rPr>
          <w:sz w:val="22"/>
          <w:szCs w:val="22"/>
        </w:rPr>
        <w:t>2</w:t>
      </w:r>
      <w:r w:rsidRPr="006C5EFD">
        <w:rPr>
          <w:sz w:val="22"/>
          <w:szCs w:val="22"/>
        </w:rPr>
        <w:t>00 (</w:t>
      </w:r>
      <w:r w:rsidR="003B3366" w:rsidRPr="006C5EFD">
        <w:rPr>
          <w:sz w:val="22"/>
          <w:szCs w:val="22"/>
        </w:rPr>
        <w:t>due</w:t>
      </w:r>
      <w:r w:rsidRPr="006C5EFD">
        <w:rPr>
          <w:sz w:val="22"/>
          <w:szCs w:val="22"/>
        </w:rPr>
        <w:t xml:space="preserve">cento) giorni per ogni anno assicurativo. </w:t>
      </w:r>
    </w:p>
    <w:p w14:paraId="1C313988" w14:textId="77777777" w:rsidR="004017C5" w:rsidRPr="006C5EFD" w:rsidRDefault="004017C5" w:rsidP="004017C5">
      <w:pPr>
        <w:pStyle w:val="Corpodeltesto21"/>
        <w:ind w:left="-709"/>
        <w:rPr>
          <w:sz w:val="22"/>
          <w:szCs w:val="22"/>
        </w:rPr>
      </w:pPr>
      <w:r w:rsidRPr="006C5EFD">
        <w:rPr>
          <w:sz w:val="22"/>
          <w:szCs w:val="22"/>
        </w:rPr>
        <w:t xml:space="preserve">Qualora l’infortunio non comporti gessatura, verrà corrisposta a titolo di convalescenza l’indennità </w:t>
      </w:r>
    </w:p>
    <w:p w14:paraId="1C313989" w14:textId="77777777" w:rsidR="004017C5" w:rsidRPr="006C5EFD" w:rsidRDefault="004017C5" w:rsidP="004017C5">
      <w:pPr>
        <w:pStyle w:val="Corpodeltesto21"/>
        <w:ind w:left="-709"/>
        <w:rPr>
          <w:sz w:val="22"/>
          <w:szCs w:val="22"/>
        </w:rPr>
      </w:pPr>
      <w:r w:rsidRPr="006C5EFD">
        <w:rPr>
          <w:sz w:val="22"/>
          <w:szCs w:val="22"/>
        </w:rPr>
        <w:t>giornaliera pattuita, per un periodo non superiore ai giorni di ricovero. La convalescenza deve essere</w:t>
      </w:r>
    </w:p>
    <w:p w14:paraId="1C31398A" w14:textId="77777777" w:rsidR="004017C5" w:rsidRPr="006C5EFD" w:rsidRDefault="004017C5" w:rsidP="004017C5">
      <w:pPr>
        <w:pStyle w:val="Corpodeltesto21"/>
        <w:ind w:left="-709"/>
        <w:rPr>
          <w:sz w:val="22"/>
          <w:szCs w:val="22"/>
        </w:rPr>
      </w:pPr>
      <w:r w:rsidRPr="006C5EFD">
        <w:rPr>
          <w:sz w:val="22"/>
          <w:szCs w:val="22"/>
        </w:rPr>
        <w:t xml:space="preserve">prescritta dai medici curanti e/o dai medici del Pronto Soccorso e documentata con certificazione. Il periodo massimo indennizzabile, comprensivo di ricovero e convalescenza, non potrà superare i </w:t>
      </w:r>
      <w:r w:rsidR="003B3366" w:rsidRPr="006C5EFD">
        <w:rPr>
          <w:sz w:val="22"/>
          <w:szCs w:val="22"/>
        </w:rPr>
        <w:t>2</w:t>
      </w:r>
      <w:r w:rsidRPr="006C5EFD">
        <w:rPr>
          <w:sz w:val="22"/>
          <w:szCs w:val="22"/>
        </w:rPr>
        <w:t>00 (</w:t>
      </w:r>
      <w:r w:rsidR="003B3366" w:rsidRPr="006C5EFD">
        <w:rPr>
          <w:sz w:val="22"/>
          <w:szCs w:val="22"/>
        </w:rPr>
        <w:t>due</w:t>
      </w:r>
      <w:r w:rsidRPr="006C5EFD">
        <w:rPr>
          <w:sz w:val="22"/>
          <w:szCs w:val="22"/>
        </w:rPr>
        <w:t xml:space="preserve">cento) giorni per ogni anno assicurativo. </w:t>
      </w:r>
    </w:p>
    <w:p w14:paraId="1C31398B" w14:textId="77777777" w:rsidR="004017C5" w:rsidRPr="006C5EFD" w:rsidRDefault="004017C5" w:rsidP="004017C5">
      <w:pPr>
        <w:pStyle w:val="Corpodeltesto21"/>
        <w:ind w:left="-709"/>
        <w:rPr>
          <w:sz w:val="22"/>
          <w:szCs w:val="22"/>
        </w:rPr>
      </w:pPr>
      <w:r w:rsidRPr="006C5EFD">
        <w:rPr>
          <w:sz w:val="22"/>
          <w:szCs w:val="22"/>
        </w:rPr>
        <w:t xml:space="preserve">In caso di ricovero all'estero, l'indennizzo verrà corrisposto al rientro dell'Assicurato in Italia e in Euro. </w:t>
      </w:r>
    </w:p>
    <w:p w14:paraId="1C31398C" w14:textId="77777777" w:rsidR="00CE42D1" w:rsidRDefault="004017C5" w:rsidP="005C4D12">
      <w:pPr>
        <w:pStyle w:val="Corpodeltesto21"/>
        <w:ind w:left="-709"/>
        <w:rPr>
          <w:sz w:val="22"/>
          <w:szCs w:val="22"/>
        </w:rPr>
      </w:pPr>
      <w:r w:rsidRPr="006C5EFD">
        <w:rPr>
          <w:sz w:val="22"/>
          <w:szCs w:val="22"/>
        </w:rPr>
        <w:t>La corresponsione dell'indennizzo sarà effettuata a degenza ospedaliera ultimata, previa presentazione</w:t>
      </w:r>
      <w:r w:rsidRPr="004017C5">
        <w:rPr>
          <w:sz w:val="22"/>
          <w:szCs w:val="22"/>
        </w:rPr>
        <w:t xml:space="preserve"> alla Società della certificazione definitiva, in originale, indicante il giorno di entrata e di uscita </w:t>
      </w:r>
      <w:r w:rsidRPr="006C5EFD">
        <w:rPr>
          <w:sz w:val="22"/>
          <w:szCs w:val="22"/>
        </w:rPr>
        <w:t>dall'Istituto di Cura.</w:t>
      </w:r>
    </w:p>
    <w:p w14:paraId="1C31398D" w14:textId="77777777" w:rsidR="005C4D12" w:rsidRPr="006C5EFD" w:rsidRDefault="005C4D12" w:rsidP="005C4D12">
      <w:pPr>
        <w:pStyle w:val="Corpodeltesto21"/>
        <w:ind w:left="-709"/>
        <w:rPr>
          <w:sz w:val="22"/>
          <w:szCs w:val="22"/>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970658" w:rsidRPr="00481197" w14:paraId="1C31398F" w14:textId="77777777" w:rsidTr="00887CBE">
        <w:trPr>
          <w:trHeight w:val="402"/>
        </w:trPr>
        <w:tc>
          <w:tcPr>
            <w:tcW w:w="9073" w:type="dxa"/>
            <w:shd w:val="clear" w:color="auto" w:fill="auto"/>
          </w:tcPr>
          <w:p w14:paraId="1C31398E" w14:textId="77777777" w:rsidR="00970658" w:rsidRPr="006C5EFD" w:rsidRDefault="00970658" w:rsidP="00887CBE">
            <w:pPr>
              <w:rPr>
                <w:rFonts w:ascii="Times New Roman Normale" w:hAnsi="Times New Roman Normale"/>
                <w:sz w:val="22"/>
                <w:szCs w:val="22"/>
                <w:lang w:val="it-IT"/>
              </w:rPr>
            </w:pPr>
            <w:r w:rsidRPr="006C5EFD">
              <w:rPr>
                <w:rFonts w:ascii="Times New Roman Normale" w:hAnsi="Times New Roman Normale"/>
                <w:b/>
                <w:sz w:val="22"/>
                <w:szCs w:val="22"/>
                <w:lang w:val="it-IT"/>
              </w:rPr>
              <w:t>Art. 2.1</w:t>
            </w:r>
            <w:r w:rsidR="002A5656" w:rsidRPr="006C5EFD">
              <w:rPr>
                <w:rFonts w:ascii="Times New Roman Normale" w:hAnsi="Times New Roman Normale"/>
                <w:b/>
                <w:sz w:val="22"/>
                <w:szCs w:val="22"/>
                <w:lang w:val="it-IT"/>
              </w:rPr>
              <w:t>2</w:t>
            </w:r>
            <w:r w:rsidRPr="006C5EFD">
              <w:rPr>
                <w:rFonts w:ascii="Times New Roman Normale" w:hAnsi="Times New Roman Normale"/>
                <w:b/>
                <w:sz w:val="22"/>
                <w:szCs w:val="22"/>
                <w:lang w:val="it-IT"/>
              </w:rPr>
              <w:t xml:space="preserve"> – Rimborso Spese Mediche</w:t>
            </w:r>
            <w:r w:rsidR="00EE1772">
              <w:rPr>
                <w:rFonts w:ascii="Times New Roman Normale" w:hAnsi="Times New Roman Normale"/>
                <w:b/>
                <w:sz w:val="22"/>
                <w:szCs w:val="22"/>
                <w:lang w:val="it-IT"/>
              </w:rPr>
              <w:t xml:space="preserve"> da infortunio</w:t>
            </w:r>
          </w:p>
        </w:tc>
      </w:tr>
    </w:tbl>
    <w:p w14:paraId="1C313990" w14:textId="77777777" w:rsidR="004017C5" w:rsidRPr="006C5EFD" w:rsidRDefault="004017C5" w:rsidP="003B3366">
      <w:pPr>
        <w:pStyle w:val="Corpodeltesto21"/>
        <w:ind w:left="-709"/>
        <w:rPr>
          <w:sz w:val="22"/>
          <w:szCs w:val="22"/>
        </w:rPr>
      </w:pPr>
      <w:r w:rsidRPr="006C5EFD">
        <w:rPr>
          <w:sz w:val="22"/>
          <w:szCs w:val="22"/>
        </w:rPr>
        <w:t xml:space="preserve">In caso di infortunio, indennizzabile a termini di polizza, la Società rimborsa, fino alla concorrenza del massimale annuo assicurato indicato in polizza, le spese di carattere sanitario direttamente conseguenti e sostenute: </w:t>
      </w:r>
    </w:p>
    <w:p w14:paraId="1C313991" w14:textId="77777777" w:rsidR="00E655B6" w:rsidRPr="006C5EFD" w:rsidRDefault="004017C5" w:rsidP="00E655B6">
      <w:pPr>
        <w:pStyle w:val="Corpodeltesto21"/>
        <w:numPr>
          <w:ilvl w:val="0"/>
          <w:numId w:val="34"/>
        </w:numPr>
        <w:rPr>
          <w:sz w:val="22"/>
          <w:szCs w:val="22"/>
        </w:rPr>
      </w:pPr>
      <w:r w:rsidRPr="006C5EFD">
        <w:rPr>
          <w:sz w:val="22"/>
          <w:szCs w:val="22"/>
        </w:rPr>
        <w:t xml:space="preserve">durante il ricovero in istituto di cura pubblico o privato le rette di degenza, onorari dei chirurghi e dell’equipe operatoria, materiale di intervento, diritti di sala operatoria, apparecchi terapeutici edendoprotesi applicati durante l’intervento, medicinali; qualora le spese di ricovero siano interamente a carico del Servizio Sanitario Nazionale, la Società – in sostituzione del rimborso – liquida una diaria di Euro 52,00 (cinquantadue/00) per ogni pernottamento e per un massimo di 100 pernottamenti; </w:t>
      </w:r>
    </w:p>
    <w:p w14:paraId="1C313992" w14:textId="77777777" w:rsidR="00E655B6" w:rsidRPr="006C5EFD" w:rsidRDefault="004017C5" w:rsidP="00E655B6">
      <w:pPr>
        <w:pStyle w:val="Corpodeltesto21"/>
        <w:numPr>
          <w:ilvl w:val="0"/>
          <w:numId w:val="34"/>
        </w:numPr>
        <w:rPr>
          <w:sz w:val="22"/>
          <w:szCs w:val="22"/>
        </w:rPr>
      </w:pPr>
      <w:r w:rsidRPr="006C5EFD">
        <w:rPr>
          <w:sz w:val="22"/>
          <w:szCs w:val="22"/>
        </w:rPr>
        <w:t xml:space="preserve">per intervento chirurgico anche ambulatoriale; </w:t>
      </w:r>
    </w:p>
    <w:p w14:paraId="1C313993" w14:textId="77777777" w:rsidR="00E655B6" w:rsidRPr="006C5EFD" w:rsidRDefault="004017C5" w:rsidP="00E655B6">
      <w:pPr>
        <w:pStyle w:val="Corpodeltesto21"/>
        <w:numPr>
          <w:ilvl w:val="0"/>
          <w:numId w:val="34"/>
        </w:numPr>
        <w:rPr>
          <w:sz w:val="22"/>
          <w:szCs w:val="22"/>
        </w:rPr>
      </w:pPr>
      <w:r w:rsidRPr="006C5EFD">
        <w:rPr>
          <w:sz w:val="22"/>
          <w:szCs w:val="22"/>
        </w:rPr>
        <w:t xml:space="preserve">per visite mediche specialistiche, esami ed accertamenti diagnostici, acquisto di medicinali; </w:t>
      </w:r>
    </w:p>
    <w:p w14:paraId="1C313994" w14:textId="77777777" w:rsidR="00E655B6" w:rsidRPr="006C5EFD" w:rsidRDefault="004017C5" w:rsidP="00E655B6">
      <w:pPr>
        <w:pStyle w:val="Corpodeltesto21"/>
        <w:numPr>
          <w:ilvl w:val="0"/>
          <w:numId w:val="34"/>
        </w:numPr>
        <w:rPr>
          <w:sz w:val="22"/>
          <w:szCs w:val="22"/>
        </w:rPr>
      </w:pPr>
      <w:r w:rsidRPr="006C5EFD">
        <w:rPr>
          <w:sz w:val="22"/>
          <w:szCs w:val="22"/>
        </w:rPr>
        <w:t xml:space="preserve">per applicazioni di apparecchi gessati, bendaggi e docce di immobilizzazione, artroscopia diagnostica ed operativa; </w:t>
      </w:r>
    </w:p>
    <w:p w14:paraId="1C313995" w14:textId="77777777" w:rsidR="00E655B6" w:rsidRPr="006C5EFD" w:rsidRDefault="004017C5" w:rsidP="00E655B6">
      <w:pPr>
        <w:pStyle w:val="Corpodeltesto21"/>
        <w:numPr>
          <w:ilvl w:val="0"/>
          <w:numId w:val="34"/>
        </w:numPr>
        <w:rPr>
          <w:sz w:val="22"/>
          <w:szCs w:val="22"/>
        </w:rPr>
      </w:pPr>
      <w:r w:rsidRPr="006C5EFD">
        <w:rPr>
          <w:sz w:val="22"/>
          <w:szCs w:val="22"/>
        </w:rPr>
        <w:t xml:space="preserve">per trattamenti fisioterapici rieducativi e riabilitativi; </w:t>
      </w:r>
    </w:p>
    <w:p w14:paraId="1C313996" w14:textId="77777777" w:rsidR="00E655B6" w:rsidRPr="006C5EFD" w:rsidRDefault="004017C5" w:rsidP="00E655B6">
      <w:pPr>
        <w:pStyle w:val="Corpodeltesto21"/>
        <w:numPr>
          <w:ilvl w:val="0"/>
          <w:numId w:val="34"/>
        </w:numPr>
        <w:rPr>
          <w:sz w:val="22"/>
          <w:szCs w:val="22"/>
        </w:rPr>
      </w:pPr>
      <w:r w:rsidRPr="006C5EFD">
        <w:rPr>
          <w:sz w:val="22"/>
          <w:szCs w:val="22"/>
        </w:rPr>
        <w:t xml:space="preserve">per prestazioni medico-infermieristiche, acquisto di medicinali, presidi ortopedici, acquisto e/o noleggio di apparecchi protesici e sanitari, incluse le carrozzelle ortopediche; </w:t>
      </w:r>
    </w:p>
    <w:p w14:paraId="1C313997" w14:textId="595B4D82" w:rsidR="00E655B6" w:rsidRPr="006C5EFD" w:rsidRDefault="004017C5" w:rsidP="00E655B6">
      <w:pPr>
        <w:pStyle w:val="Corpodeltesto21"/>
        <w:numPr>
          <w:ilvl w:val="0"/>
          <w:numId w:val="34"/>
        </w:numPr>
        <w:rPr>
          <w:sz w:val="22"/>
          <w:szCs w:val="22"/>
        </w:rPr>
      </w:pPr>
      <w:r w:rsidRPr="006C5EFD">
        <w:rPr>
          <w:sz w:val="22"/>
          <w:szCs w:val="22"/>
        </w:rPr>
        <w:t xml:space="preserve">per cure odontoiatriche e protesi dentarie, con il limite per dente di 500,00 (cinquecento/00) Euro, il rimborso della relativa spesa è prevista solo per la prima protesi, </w:t>
      </w:r>
      <w:r w:rsidR="00F20101" w:rsidRPr="006C5EFD">
        <w:rPr>
          <w:sz w:val="22"/>
          <w:szCs w:val="22"/>
        </w:rPr>
        <w:t>sempreché</w:t>
      </w:r>
      <w:r w:rsidRPr="006C5EFD">
        <w:rPr>
          <w:sz w:val="22"/>
          <w:szCs w:val="22"/>
        </w:rPr>
        <w:t xml:space="preserve"> applicata entro un anno dal giorno dell’infortunio; per la perdita totale di un dente (avulsione) verrà corrisposto l’1% della invalidità permanente; </w:t>
      </w:r>
    </w:p>
    <w:p w14:paraId="1C313998" w14:textId="77777777" w:rsidR="00E655B6" w:rsidRPr="006C5EFD" w:rsidRDefault="004017C5" w:rsidP="00E655B6">
      <w:pPr>
        <w:pStyle w:val="Corpodeltesto21"/>
        <w:numPr>
          <w:ilvl w:val="0"/>
          <w:numId w:val="34"/>
        </w:numPr>
        <w:rPr>
          <w:sz w:val="22"/>
          <w:szCs w:val="22"/>
        </w:rPr>
      </w:pPr>
      <w:r w:rsidRPr="006C5EFD">
        <w:rPr>
          <w:sz w:val="22"/>
          <w:szCs w:val="22"/>
        </w:rPr>
        <w:t xml:space="preserve">per interventi di chirurgia plastica ricostruttiva volti ad eliminare danni estetici conseguenti all'infortunio denunciato; </w:t>
      </w:r>
    </w:p>
    <w:p w14:paraId="1C313999" w14:textId="77777777" w:rsidR="00E655B6" w:rsidRPr="006C5EFD" w:rsidRDefault="004017C5" w:rsidP="00E655B6">
      <w:pPr>
        <w:pStyle w:val="Corpodeltesto21"/>
        <w:numPr>
          <w:ilvl w:val="0"/>
          <w:numId w:val="34"/>
        </w:numPr>
        <w:rPr>
          <w:sz w:val="22"/>
          <w:szCs w:val="22"/>
        </w:rPr>
      </w:pPr>
      <w:r w:rsidRPr="006C5EFD">
        <w:rPr>
          <w:sz w:val="22"/>
          <w:szCs w:val="22"/>
        </w:rPr>
        <w:t>per cure termali, prescritte dal medico, effettuate nei 90 (novanta) g</w:t>
      </w:r>
      <w:r w:rsidR="00E655B6" w:rsidRPr="006C5EFD">
        <w:rPr>
          <w:sz w:val="22"/>
          <w:szCs w:val="22"/>
        </w:rPr>
        <w:t>iorni successivi all'infortunio denunciato;</w:t>
      </w:r>
    </w:p>
    <w:p w14:paraId="1C31399A" w14:textId="77777777" w:rsidR="00970658" w:rsidRPr="006C5EFD" w:rsidRDefault="004017C5" w:rsidP="00E655B6">
      <w:pPr>
        <w:pStyle w:val="Corpodeltesto21"/>
        <w:numPr>
          <w:ilvl w:val="0"/>
          <w:numId w:val="34"/>
        </w:numPr>
        <w:rPr>
          <w:sz w:val="22"/>
          <w:szCs w:val="22"/>
        </w:rPr>
      </w:pPr>
      <w:r w:rsidRPr="006C5EFD">
        <w:rPr>
          <w:sz w:val="22"/>
          <w:szCs w:val="22"/>
        </w:rPr>
        <w:t>per trasporto dell'Assicurato effettuato con l’ambulanza dal luogo dell'infortunio all'istituto di cura o di pronto soccorso.</w:t>
      </w:r>
    </w:p>
    <w:p w14:paraId="1C31399B" w14:textId="77777777" w:rsidR="00470494" w:rsidRPr="006C5EFD" w:rsidRDefault="00470494" w:rsidP="005C280F">
      <w:pPr>
        <w:pStyle w:val="Corpodeltesto21"/>
        <w:ind w:left="-709"/>
        <w:rPr>
          <w:rFonts w:ascii="Times New Roman" w:hAnsi="Times New Roman"/>
          <w:sz w:val="22"/>
          <w:szCs w:val="22"/>
        </w:rPr>
      </w:pPr>
    </w:p>
    <w:p w14:paraId="1C31399C" w14:textId="77777777" w:rsidR="004017C5" w:rsidRPr="006C5EFD" w:rsidRDefault="004017C5" w:rsidP="004017C5">
      <w:pPr>
        <w:pStyle w:val="Corpodeltesto21"/>
        <w:ind w:left="-709"/>
        <w:rPr>
          <w:rFonts w:ascii="Times New Roman" w:hAnsi="Times New Roman"/>
          <w:sz w:val="22"/>
          <w:szCs w:val="22"/>
        </w:rPr>
      </w:pPr>
      <w:r w:rsidRPr="006C5EFD">
        <w:rPr>
          <w:rFonts w:ascii="Times New Roman" w:hAnsi="Times New Roman"/>
          <w:sz w:val="22"/>
          <w:szCs w:val="22"/>
        </w:rPr>
        <w:t xml:space="preserve">Il rimborso viene effettuato dalla Società a guarigione clinica ultimata, previa presentazione alla Società, in originale, dei documenti giustificativi, debitamente quietanzati (notule del medico, ricevute del farmacista, ricevute dell'Istituto di Cura, ecc.). </w:t>
      </w:r>
    </w:p>
    <w:p w14:paraId="1C31399D" w14:textId="77777777" w:rsidR="004017C5" w:rsidRPr="006C5EFD" w:rsidRDefault="004017C5" w:rsidP="004017C5">
      <w:pPr>
        <w:pStyle w:val="Corpodeltesto21"/>
        <w:ind w:left="-709"/>
        <w:rPr>
          <w:rFonts w:ascii="Times New Roman" w:hAnsi="Times New Roman"/>
          <w:sz w:val="22"/>
          <w:szCs w:val="22"/>
        </w:rPr>
      </w:pPr>
      <w:r w:rsidRPr="006C5EFD">
        <w:rPr>
          <w:rFonts w:ascii="Times New Roman" w:hAnsi="Times New Roman"/>
          <w:sz w:val="22"/>
          <w:szCs w:val="22"/>
        </w:rPr>
        <w:t xml:space="preserve">A richiesta dell'Assicurato la Società restituisce i predetti originali, previa apposizione della data di </w:t>
      </w:r>
    </w:p>
    <w:p w14:paraId="1C31399E" w14:textId="77777777" w:rsidR="004017C5" w:rsidRPr="006C5EFD" w:rsidRDefault="004017C5" w:rsidP="004017C5">
      <w:pPr>
        <w:pStyle w:val="Corpodeltesto21"/>
        <w:ind w:left="-709"/>
        <w:rPr>
          <w:rFonts w:ascii="Times New Roman" w:hAnsi="Times New Roman"/>
          <w:sz w:val="22"/>
          <w:szCs w:val="22"/>
        </w:rPr>
      </w:pPr>
      <w:r w:rsidRPr="006C5EFD">
        <w:rPr>
          <w:rFonts w:ascii="Times New Roman" w:hAnsi="Times New Roman"/>
          <w:sz w:val="22"/>
          <w:szCs w:val="22"/>
        </w:rPr>
        <w:t xml:space="preserve">liquidazione. </w:t>
      </w:r>
    </w:p>
    <w:p w14:paraId="1C31399F" w14:textId="77777777" w:rsidR="004017C5" w:rsidRPr="006C5EFD" w:rsidRDefault="004017C5" w:rsidP="004017C5">
      <w:pPr>
        <w:pStyle w:val="Corpodeltesto21"/>
        <w:ind w:left="-709"/>
        <w:rPr>
          <w:rFonts w:ascii="Times New Roman" w:hAnsi="Times New Roman"/>
          <w:sz w:val="22"/>
          <w:szCs w:val="22"/>
        </w:rPr>
      </w:pPr>
      <w:r w:rsidRPr="006C5EFD">
        <w:rPr>
          <w:rFonts w:ascii="Times New Roman" w:hAnsi="Times New Roman"/>
          <w:sz w:val="22"/>
          <w:szCs w:val="22"/>
        </w:rPr>
        <w:lastRenderedPageBreak/>
        <w:t xml:space="preserve">Qualora l'Assicurato abbia presentato a terzi l'originale delle notule, distinte e ricevute per ottenere il </w:t>
      </w:r>
    </w:p>
    <w:p w14:paraId="1C3139A0" w14:textId="77777777" w:rsidR="004017C5" w:rsidRPr="005101C9" w:rsidRDefault="004017C5" w:rsidP="004017C5">
      <w:pPr>
        <w:pStyle w:val="Corpodeltesto21"/>
        <w:ind w:left="-709"/>
        <w:rPr>
          <w:rFonts w:ascii="Times New Roman" w:hAnsi="Times New Roman"/>
          <w:sz w:val="22"/>
          <w:szCs w:val="22"/>
        </w:rPr>
      </w:pPr>
      <w:r w:rsidRPr="006C5EFD">
        <w:rPr>
          <w:rFonts w:ascii="Times New Roman" w:hAnsi="Times New Roman"/>
          <w:sz w:val="22"/>
          <w:szCs w:val="22"/>
        </w:rPr>
        <w:t xml:space="preserve">rimborso, la Società effettua il pagamento di quanto dovuto a termini della presente garanzia su presentazione di copia della certificazione delle spese effettivamente sostenute al netto di quanto a </w:t>
      </w:r>
      <w:r w:rsidRPr="005101C9">
        <w:rPr>
          <w:rFonts w:ascii="Times New Roman" w:hAnsi="Times New Roman"/>
          <w:sz w:val="22"/>
          <w:szCs w:val="22"/>
        </w:rPr>
        <w:t xml:space="preserve">carico dei predetti terzi. </w:t>
      </w:r>
    </w:p>
    <w:p w14:paraId="1C3139A1" w14:textId="77777777" w:rsidR="004017C5" w:rsidRPr="005101C9" w:rsidRDefault="004017C5" w:rsidP="004017C5">
      <w:pPr>
        <w:pStyle w:val="Corpodeltesto21"/>
        <w:ind w:left="-709"/>
        <w:rPr>
          <w:rFonts w:ascii="Times New Roman" w:hAnsi="Times New Roman"/>
          <w:sz w:val="22"/>
          <w:szCs w:val="22"/>
        </w:rPr>
      </w:pPr>
      <w:r w:rsidRPr="005101C9">
        <w:rPr>
          <w:rFonts w:ascii="Times New Roman" w:hAnsi="Times New Roman"/>
          <w:sz w:val="22"/>
          <w:szCs w:val="22"/>
        </w:rPr>
        <w:t>Per le spese sostenute all'estero, i rimborsi vengono eseguiti in Italia al cambio della settimana in cui la spesa è stata sostenuta dall'Assicurato, ricavato dalle quotazioni dell'Ufficio Italiano Cambi.</w:t>
      </w:r>
    </w:p>
    <w:p w14:paraId="1C3139A3" w14:textId="77777777" w:rsidR="008D7960" w:rsidRPr="003534E8" w:rsidRDefault="008D7960" w:rsidP="001831E2">
      <w:pPr>
        <w:pStyle w:val="Corpodeltesto21"/>
        <w:ind w:left="-709"/>
        <w:rPr>
          <w:rFonts w:ascii="Times New Roman" w:hAnsi="Times New Roman"/>
          <w:sz w:val="22"/>
          <w:szCs w:val="22"/>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470494" w:rsidRPr="003534E8" w14:paraId="1C3139A5" w14:textId="77777777" w:rsidTr="0025753B">
        <w:trPr>
          <w:trHeight w:val="402"/>
        </w:trPr>
        <w:tc>
          <w:tcPr>
            <w:tcW w:w="9073" w:type="dxa"/>
            <w:shd w:val="clear" w:color="auto" w:fill="auto"/>
          </w:tcPr>
          <w:p w14:paraId="1C3139A4" w14:textId="77777777" w:rsidR="00470494" w:rsidRPr="003534E8" w:rsidRDefault="00470494" w:rsidP="005C280F">
            <w:pPr>
              <w:rPr>
                <w:rFonts w:ascii="Times New Roman Normale" w:hAnsi="Times New Roman Normale"/>
                <w:b/>
                <w:sz w:val="22"/>
                <w:szCs w:val="22"/>
                <w:lang w:val="it-IT"/>
              </w:rPr>
            </w:pPr>
            <w:r w:rsidRPr="003534E8">
              <w:rPr>
                <w:rFonts w:ascii="Times New Roman Normale" w:hAnsi="Times New Roman Normale"/>
                <w:b/>
                <w:sz w:val="22"/>
                <w:szCs w:val="22"/>
                <w:lang w:val="it-IT"/>
              </w:rPr>
              <w:t>Art. 2.1</w:t>
            </w:r>
            <w:r w:rsidR="002A5656">
              <w:rPr>
                <w:rFonts w:ascii="Times New Roman Normale" w:hAnsi="Times New Roman Normale"/>
                <w:b/>
                <w:sz w:val="22"/>
                <w:szCs w:val="22"/>
                <w:lang w:val="it-IT"/>
              </w:rPr>
              <w:t>3</w:t>
            </w:r>
            <w:r w:rsidRPr="003534E8">
              <w:rPr>
                <w:rFonts w:ascii="Times New Roman Normale" w:hAnsi="Times New Roman Normale"/>
                <w:b/>
                <w:sz w:val="22"/>
                <w:szCs w:val="22"/>
                <w:lang w:val="it-IT"/>
              </w:rPr>
              <w:t xml:space="preserve"> - </w:t>
            </w:r>
            <w:r w:rsidRPr="003534E8">
              <w:rPr>
                <w:b/>
                <w:bCs/>
                <w:sz w:val="22"/>
                <w:szCs w:val="22"/>
              </w:rPr>
              <w:t>Franchigi</w:t>
            </w:r>
            <w:r w:rsidR="007C4E27">
              <w:rPr>
                <w:b/>
                <w:bCs/>
                <w:sz w:val="22"/>
                <w:szCs w:val="22"/>
              </w:rPr>
              <w:t>e</w:t>
            </w:r>
          </w:p>
        </w:tc>
      </w:tr>
    </w:tbl>
    <w:p w14:paraId="1C3139A6" w14:textId="77777777" w:rsidR="00CE42D1" w:rsidRDefault="00470494" w:rsidP="00CE42D1">
      <w:pPr>
        <w:pStyle w:val="Corpodeltesto21"/>
        <w:ind w:left="0" w:hanging="709"/>
        <w:rPr>
          <w:sz w:val="22"/>
          <w:szCs w:val="22"/>
        </w:rPr>
      </w:pPr>
      <w:r w:rsidRPr="006C5EFD">
        <w:rPr>
          <w:sz w:val="22"/>
          <w:szCs w:val="22"/>
        </w:rPr>
        <w:t xml:space="preserve">Le garanzie della presente polizza sono prestate </w:t>
      </w:r>
      <w:r w:rsidR="006654F1" w:rsidRPr="006C5EFD">
        <w:rPr>
          <w:sz w:val="22"/>
          <w:szCs w:val="22"/>
        </w:rPr>
        <w:t>con l</w:t>
      </w:r>
      <w:r w:rsidR="006654F1" w:rsidRPr="006C5EFD">
        <w:rPr>
          <w:rFonts w:hint="eastAsia"/>
          <w:sz w:val="22"/>
          <w:szCs w:val="22"/>
        </w:rPr>
        <w:t>’</w:t>
      </w:r>
      <w:r w:rsidRPr="006C5EFD">
        <w:rPr>
          <w:sz w:val="22"/>
          <w:szCs w:val="22"/>
        </w:rPr>
        <w:t>applicazione d</w:t>
      </w:r>
      <w:r w:rsidR="006654F1" w:rsidRPr="006C5EFD">
        <w:rPr>
          <w:sz w:val="22"/>
          <w:szCs w:val="22"/>
        </w:rPr>
        <w:t>elle seguenti</w:t>
      </w:r>
      <w:r w:rsidRPr="006C5EFD">
        <w:rPr>
          <w:sz w:val="22"/>
          <w:szCs w:val="22"/>
        </w:rPr>
        <w:t xml:space="preserve"> franchigi</w:t>
      </w:r>
      <w:r w:rsidR="006654F1" w:rsidRPr="006C5EFD">
        <w:rPr>
          <w:sz w:val="22"/>
          <w:szCs w:val="22"/>
        </w:rPr>
        <w:t>e:</w:t>
      </w:r>
    </w:p>
    <w:p w14:paraId="1C3139A7" w14:textId="77777777" w:rsidR="00CE42D1" w:rsidRDefault="00CE42D1" w:rsidP="00CE42D1">
      <w:pPr>
        <w:pStyle w:val="Corpodeltesto21"/>
        <w:ind w:left="0" w:hanging="709"/>
        <w:rPr>
          <w:sz w:val="22"/>
          <w:szCs w:val="22"/>
        </w:rPr>
      </w:pPr>
    </w:p>
    <w:p w14:paraId="1C3139A8" w14:textId="3428F71F" w:rsidR="00CE42D1" w:rsidRPr="00055DEA" w:rsidRDefault="00CE42D1" w:rsidP="00055DEA">
      <w:pPr>
        <w:tabs>
          <w:tab w:val="left" w:pos="2700"/>
          <w:tab w:val="left" w:pos="2880"/>
          <w:tab w:val="left" w:pos="9720"/>
        </w:tabs>
        <w:ind w:left="-709" w:right="-425"/>
        <w:jc w:val="both"/>
        <w:rPr>
          <w:rFonts w:ascii="CG Times" w:hAnsi="CG Times"/>
          <w:sz w:val="22"/>
          <w:szCs w:val="22"/>
          <w:lang w:val="it-IT"/>
        </w:rPr>
      </w:pPr>
      <w:r w:rsidRPr="00055DEA">
        <w:rPr>
          <w:rFonts w:ascii="CG Times" w:hAnsi="CG Times"/>
          <w:b/>
          <w:sz w:val="22"/>
          <w:szCs w:val="22"/>
          <w:lang w:val="it-IT"/>
        </w:rPr>
        <w:t xml:space="preserve">Invalidità Permanente: </w:t>
      </w:r>
      <w:r w:rsidRPr="00055DEA">
        <w:rPr>
          <w:rFonts w:ascii="CG Times" w:hAnsi="CG Times"/>
          <w:sz w:val="22"/>
          <w:szCs w:val="22"/>
          <w:lang w:val="it-IT"/>
        </w:rPr>
        <w:t xml:space="preserve">L’indennizzo verrà liquidato senza applicazione di alcuna franchigia fino alla concorrenza di un capitale pari a </w:t>
      </w:r>
      <w:r w:rsidR="00A300B0">
        <w:rPr>
          <w:rFonts w:ascii="CG Times" w:hAnsi="CG Times"/>
          <w:sz w:val="22"/>
          <w:szCs w:val="22"/>
          <w:lang w:val="it-IT"/>
        </w:rPr>
        <w:t>8</w:t>
      </w:r>
      <w:r w:rsidRPr="00055DEA">
        <w:rPr>
          <w:rFonts w:ascii="CG Times" w:hAnsi="CG Times"/>
          <w:sz w:val="22"/>
          <w:szCs w:val="22"/>
          <w:lang w:val="it-IT"/>
        </w:rPr>
        <w:t xml:space="preserve"> volte la retribuzione annua lorda.</w:t>
      </w:r>
    </w:p>
    <w:p w14:paraId="1C3139A9" w14:textId="77777777" w:rsidR="00AA1010" w:rsidRPr="00055DEA" w:rsidRDefault="00AA1010" w:rsidP="00055DEA">
      <w:pPr>
        <w:tabs>
          <w:tab w:val="left" w:pos="2700"/>
          <w:tab w:val="left" w:pos="2880"/>
          <w:tab w:val="left" w:pos="9720"/>
        </w:tabs>
        <w:ind w:left="-709" w:right="-425"/>
        <w:jc w:val="both"/>
        <w:rPr>
          <w:rFonts w:ascii="CG Times" w:hAnsi="CG Times"/>
          <w:sz w:val="22"/>
          <w:szCs w:val="22"/>
          <w:lang w:val="it-IT"/>
        </w:rPr>
      </w:pPr>
      <w:r w:rsidRPr="00055DEA">
        <w:rPr>
          <w:rFonts w:ascii="CG Times" w:hAnsi="CG Times"/>
          <w:b/>
          <w:sz w:val="22"/>
          <w:szCs w:val="22"/>
          <w:lang w:val="it-IT"/>
        </w:rPr>
        <w:t xml:space="preserve">Indennità da ricovero: </w:t>
      </w:r>
      <w:r w:rsidRPr="00055DEA">
        <w:rPr>
          <w:rFonts w:ascii="CG Times" w:hAnsi="CG Times"/>
          <w:sz w:val="22"/>
          <w:szCs w:val="22"/>
          <w:lang w:val="it-IT"/>
        </w:rPr>
        <w:t xml:space="preserve">La somma assicurata verrà corrisposta per un massimo di </w:t>
      </w:r>
      <w:r w:rsidR="008A2D65" w:rsidRPr="00055DEA">
        <w:rPr>
          <w:rFonts w:ascii="CG Times" w:hAnsi="CG Times"/>
          <w:sz w:val="22"/>
          <w:szCs w:val="22"/>
          <w:lang w:val="it-IT"/>
        </w:rPr>
        <w:t xml:space="preserve">200 </w:t>
      </w:r>
      <w:r w:rsidRPr="00055DEA">
        <w:rPr>
          <w:rFonts w:ascii="CG Times" w:hAnsi="CG Times"/>
          <w:sz w:val="22"/>
          <w:szCs w:val="22"/>
          <w:lang w:val="it-IT"/>
        </w:rPr>
        <w:t>giorni</w:t>
      </w:r>
      <w:r w:rsidR="008A2D65" w:rsidRPr="00055DEA">
        <w:rPr>
          <w:rFonts w:ascii="CG Times" w:hAnsi="CG Times"/>
          <w:sz w:val="22"/>
          <w:szCs w:val="22"/>
          <w:lang w:val="it-IT"/>
        </w:rPr>
        <w:t xml:space="preserve"> per anno assicurativo</w:t>
      </w:r>
      <w:r w:rsidRPr="00055DEA">
        <w:rPr>
          <w:rFonts w:ascii="CG Times" w:hAnsi="CG Times"/>
          <w:sz w:val="22"/>
          <w:szCs w:val="22"/>
          <w:lang w:val="it-IT"/>
        </w:rPr>
        <w:t>, senza applicazione di alcuna franchigia</w:t>
      </w:r>
    </w:p>
    <w:p w14:paraId="1C3139AA" w14:textId="5BF06AC1" w:rsidR="008D7960" w:rsidRPr="005101C9" w:rsidRDefault="002A5656" w:rsidP="00AA1010">
      <w:pPr>
        <w:tabs>
          <w:tab w:val="left" w:pos="2700"/>
          <w:tab w:val="left" w:pos="2880"/>
          <w:tab w:val="left" w:pos="9720"/>
        </w:tabs>
        <w:ind w:left="-709" w:right="-425"/>
        <w:jc w:val="both"/>
        <w:rPr>
          <w:sz w:val="22"/>
          <w:szCs w:val="22"/>
          <w:lang w:val="it-IT"/>
        </w:rPr>
      </w:pPr>
      <w:r w:rsidRPr="005101C9">
        <w:rPr>
          <w:rFonts w:ascii="CG Times" w:hAnsi="CG Times"/>
          <w:b/>
          <w:sz w:val="22"/>
          <w:szCs w:val="22"/>
          <w:lang w:val="it-IT"/>
        </w:rPr>
        <w:t>Spese sanitarie:</w:t>
      </w:r>
      <w:r w:rsidRPr="005101C9">
        <w:rPr>
          <w:rFonts w:ascii="CG Times" w:hAnsi="CG Times"/>
          <w:sz w:val="22"/>
          <w:szCs w:val="22"/>
          <w:lang w:val="it-IT"/>
        </w:rPr>
        <w:t xml:space="preserve"> </w:t>
      </w:r>
      <w:r w:rsidR="000E2621">
        <w:rPr>
          <w:sz w:val="22"/>
          <w:szCs w:val="22"/>
          <w:lang w:val="it-IT"/>
        </w:rPr>
        <w:t>Nessuna</w:t>
      </w:r>
    </w:p>
    <w:p w14:paraId="1C3139AB" w14:textId="77777777" w:rsidR="00AA1010" w:rsidRPr="005101C9" w:rsidRDefault="00AA1010" w:rsidP="00AA1010">
      <w:pPr>
        <w:tabs>
          <w:tab w:val="left" w:pos="2700"/>
          <w:tab w:val="left" w:pos="2880"/>
          <w:tab w:val="left" w:pos="9720"/>
        </w:tabs>
        <w:ind w:left="-709" w:right="-425"/>
        <w:jc w:val="both"/>
        <w:rPr>
          <w:sz w:val="22"/>
          <w:szCs w:val="22"/>
          <w:lang w:val="it-IT"/>
        </w:rPr>
      </w:pPr>
      <w:r w:rsidRPr="005101C9">
        <w:rPr>
          <w:b/>
          <w:sz w:val="22"/>
          <w:szCs w:val="22"/>
          <w:lang w:val="it-IT"/>
        </w:rPr>
        <w:t xml:space="preserve">Indennità da gessatura: </w:t>
      </w:r>
      <w:r w:rsidRPr="005101C9">
        <w:rPr>
          <w:sz w:val="22"/>
          <w:szCs w:val="22"/>
          <w:lang w:val="it-IT"/>
        </w:rPr>
        <w:t>La somma assicurata verrà corrisposta per un massimo di 90 giorni</w:t>
      </w:r>
      <w:r w:rsidR="008A2D65">
        <w:rPr>
          <w:sz w:val="22"/>
          <w:szCs w:val="22"/>
          <w:lang w:val="it-IT"/>
        </w:rPr>
        <w:t xml:space="preserve"> per anno assicurativo</w:t>
      </w:r>
      <w:r w:rsidRPr="005101C9">
        <w:rPr>
          <w:sz w:val="22"/>
          <w:szCs w:val="22"/>
          <w:lang w:val="it-IT"/>
        </w:rPr>
        <w:t>, con applicazione di 5 giorni di franchigia</w:t>
      </w:r>
    </w:p>
    <w:p w14:paraId="1C3139AC" w14:textId="77777777" w:rsidR="0094691D" w:rsidRPr="005101C9" w:rsidRDefault="0094691D" w:rsidP="0094691D">
      <w:pPr>
        <w:tabs>
          <w:tab w:val="left" w:pos="2700"/>
          <w:tab w:val="left" w:pos="3600"/>
          <w:tab w:val="left" w:pos="9720"/>
        </w:tabs>
        <w:ind w:left="-709" w:right="-425"/>
        <w:jc w:val="both"/>
        <w:rPr>
          <w:sz w:val="22"/>
          <w:szCs w:val="22"/>
          <w:lang w:val="it-IT"/>
        </w:rPr>
      </w:pPr>
      <w:r w:rsidRPr="005101C9">
        <w:rPr>
          <w:b/>
          <w:sz w:val="22"/>
          <w:szCs w:val="22"/>
          <w:lang w:val="it-IT"/>
        </w:rPr>
        <w:t xml:space="preserve">RSM da Infortunio: </w:t>
      </w:r>
      <w:r w:rsidRPr="005101C9">
        <w:rPr>
          <w:sz w:val="22"/>
          <w:szCs w:val="22"/>
          <w:lang w:val="it-IT"/>
        </w:rPr>
        <w:t xml:space="preserve">Qualora le spese di ricovero siano interamente a carico del Servizio Sanitario Nazionale, </w:t>
      </w:r>
      <w:smartTag w:uri="urn:schemas-microsoft-com:office:smarttags" w:element="PersonName">
        <w:smartTagPr>
          <w:attr w:name="ProductID" w:val="la Societ￠"/>
        </w:smartTagPr>
        <w:r w:rsidRPr="005101C9">
          <w:rPr>
            <w:sz w:val="22"/>
            <w:szCs w:val="22"/>
            <w:lang w:val="it-IT"/>
          </w:rPr>
          <w:t>la Società</w:t>
        </w:r>
      </w:smartTag>
      <w:r w:rsidRPr="005101C9">
        <w:rPr>
          <w:sz w:val="22"/>
          <w:szCs w:val="22"/>
          <w:lang w:val="it-IT"/>
        </w:rPr>
        <w:t xml:space="preserve"> – in sostituzione del rimborso – liquida una diaria di € 52,00 (cinquantadue/00) per ogni pernottamento e per un massimo di 100 pernottamenti.</w:t>
      </w:r>
    </w:p>
    <w:p w14:paraId="1C3139AD" w14:textId="77777777" w:rsidR="002A5656" w:rsidRPr="005101C9" w:rsidRDefault="002A5656" w:rsidP="002A5656">
      <w:pPr>
        <w:pStyle w:val="Corpodeltesto2"/>
        <w:tabs>
          <w:tab w:val="clear" w:pos="7920"/>
          <w:tab w:val="left" w:pos="284"/>
          <w:tab w:val="left" w:pos="4395"/>
        </w:tabs>
        <w:ind w:left="-709" w:right="-206"/>
        <w:rPr>
          <w:rFonts w:ascii="CG Times" w:hAnsi="CG Times"/>
          <w:sz w:val="22"/>
          <w:szCs w:val="22"/>
        </w:rPr>
      </w:pPr>
    </w:p>
    <w:p w14:paraId="1C3139AE" w14:textId="77777777" w:rsidR="00384B0D" w:rsidRPr="005624EC" w:rsidRDefault="00384B0D" w:rsidP="00BA5C12">
      <w:pPr>
        <w:tabs>
          <w:tab w:val="left" w:pos="284"/>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s>
        <w:ind w:left="-709" w:right="425" w:firstLine="1"/>
        <w:jc w:val="both"/>
        <w:rPr>
          <w:rFonts w:ascii="Times New" w:hAnsi="Times New"/>
          <w:sz w:val="22"/>
          <w:szCs w:val="22"/>
          <w:lang w:val="it-IT"/>
        </w:rPr>
      </w:pPr>
    </w:p>
    <w:tbl>
      <w:tblPr>
        <w:tblW w:w="0" w:type="auto"/>
        <w:tblInd w:w="-457" w:type="dxa"/>
        <w:tblLook w:val="01E0" w:firstRow="1" w:lastRow="1" w:firstColumn="1" w:lastColumn="1" w:noHBand="0" w:noVBand="0"/>
      </w:tblPr>
      <w:tblGrid>
        <w:gridCol w:w="4295"/>
        <w:gridCol w:w="4285"/>
      </w:tblGrid>
      <w:tr w:rsidR="0073651A" w:rsidRPr="006654F1" w14:paraId="1C3139B1" w14:textId="77777777" w:rsidTr="00F973D0">
        <w:trPr>
          <w:trHeight w:val="375"/>
        </w:trPr>
        <w:tc>
          <w:tcPr>
            <w:tcW w:w="4295" w:type="dxa"/>
            <w:vAlign w:val="bottom"/>
          </w:tcPr>
          <w:p w14:paraId="1C3139AF" w14:textId="77777777" w:rsidR="0073651A" w:rsidRPr="006654F1" w:rsidRDefault="0073651A" w:rsidP="00AB4AC1">
            <w:pPr>
              <w:tabs>
                <w:tab w:val="left" w:pos="0"/>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rPr>
                <w:rFonts w:ascii="Times New Roman Normale" w:hAnsi="Times New Roman Normale"/>
                <w:color w:val="000000"/>
                <w:sz w:val="22"/>
                <w:szCs w:val="22"/>
                <w:lang w:val="it-IT"/>
              </w:rPr>
            </w:pPr>
            <w:r w:rsidRPr="005624EC">
              <w:rPr>
                <w:rFonts w:ascii="Times New Roman Normale" w:hAnsi="Times New Roman Normale"/>
                <w:color w:val="000000"/>
                <w:sz w:val="22"/>
                <w:szCs w:val="22"/>
                <w:lang w:val="it-IT"/>
              </w:rPr>
              <w:t xml:space="preserve">       </w:t>
            </w:r>
            <w:r w:rsidRPr="006654F1">
              <w:rPr>
                <w:rFonts w:ascii="Times New Roman Normale" w:hAnsi="Times New Roman Normale"/>
                <w:color w:val="000000"/>
                <w:sz w:val="22"/>
                <w:szCs w:val="22"/>
                <w:lang w:val="it-IT"/>
              </w:rPr>
              <w:t>La Società</w:t>
            </w:r>
          </w:p>
        </w:tc>
        <w:tc>
          <w:tcPr>
            <w:tcW w:w="4285" w:type="dxa"/>
            <w:vAlign w:val="bottom"/>
          </w:tcPr>
          <w:p w14:paraId="1C3139B0" w14:textId="77777777" w:rsidR="0073651A" w:rsidRPr="006654F1" w:rsidRDefault="0073651A" w:rsidP="00AB4AC1">
            <w:pPr>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rPr>
                <w:rFonts w:ascii="Times New Roman Normale" w:hAnsi="Times New Roman Normale"/>
                <w:color w:val="000000"/>
                <w:sz w:val="22"/>
                <w:szCs w:val="22"/>
                <w:lang w:val="it-IT"/>
              </w:rPr>
            </w:pPr>
            <w:r w:rsidRPr="006654F1">
              <w:rPr>
                <w:rFonts w:ascii="Times New Roman Normale" w:hAnsi="Times New Roman Normale"/>
                <w:color w:val="000000"/>
                <w:sz w:val="22"/>
                <w:szCs w:val="22"/>
                <w:lang w:val="it-IT"/>
              </w:rPr>
              <w:t xml:space="preserve">            Il Contraente</w:t>
            </w:r>
          </w:p>
        </w:tc>
      </w:tr>
      <w:tr w:rsidR="0073651A" w:rsidRPr="006654F1" w14:paraId="1C3139B4" w14:textId="77777777" w:rsidTr="00F973D0">
        <w:trPr>
          <w:trHeight w:val="492"/>
        </w:trPr>
        <w:tc>
          <w:tcPr>
            <w:tcW w:w="4295" w:type="dxa"/>
            <w:vAlign w:val="bottom"/>
          </w:tcPr>
          <w:p w14:paraId="1C3139B2" w14:textId="77777777" w:rsidR="0073651A" w:rsidRPr="006654F1" w:rsidRDefault="0073651A" w:rsidP="00AB4AC1">
            <w:pPr>
              <w:tabs>
                <w:tab w:val="left" w:pos="-28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20"/>
                <w:tab w:val="left" w:pos="19275"/>
                <w:tab w:val="left" w:pos="19842"/>
                <w:tab w:val="left" w:pos="20409"/>
                <w:tab w:val="left" w:pos="20976"/>
                <w:tab w:val="left" w:pos="21542"/>
                <w:tab w:val="left" w:pos="22110"/>
              </w:tabs>
              <w:rPr>
                <w:color w:val="000000"/>
                <w:sz w:val="22"/>
                <w:szCs w:val="22"/>
                <w:lang w:val="it-IT"/>
              </w:rPr>
            </w:pPr>
            <w:r w:rsidRPr="006654F1">
              <w:rPr>
                <w:color w:val="000000"/>
                <w:sz w:val="22"/>
                <w:szCs w:val="22"/>
                <w:lang w:val="it-IT"/>
              </w:rPr>
              <w:t xml:space="preserve">       ……………………….</w:t>
            </w:r>
          </w:p>
        </w:tc>
        <w:tc>
          <w:tcPr>
            <w:tcW w:w="4285" w:type="dxa"/>
            <w:vAlign w:val="bottom"/>
          </w:tcPr>
          <w:p w14:paraId="1C3139B3" w14:textId="77777777" w:rsidR="0073651A" w:rsidRPr="006654F1" w:rsidRDefault="0073651A" w:rsidP="00AB4AC1">
            <w:pPr>
              <w:tabs>
                <w:tab w:val="left" w:pos="-28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20"/>
                <w:tab w:val="left" w:pos="19275"/>
                <w:tab w:val="left" w:pos="19842"/>
                <w:tab w:val="left" w:pos="20409"/>
                <w:tab w:val="left" w:pos="20976"/>
                <w:tab w:val="left" w:pos="21542"/>
                <w:tab w:val="left" w:pos="22110"/>
              </w:tabs>
              <w:rPr>
                <w:color w:val="000000"/>
                <w:sz w:val="22"/>
                <w:szCs w:val="22"/>
                <w:lang w:val="it-IT"/>
              </w:rPr>
            </w:pPr>
            <w:r w:rsidRPr="006654F1">
              <w:rPr>
                <w:color w:val="000000"/>
                <w:sz w:val="22"/>
                <w:szCs w:val="22"/>
                <w:lang w:val="it-IT"/>
              </w:rPr>
              <w:t xml:space="preserve">            ………………………</w:t>
            </w:r>
          </w:p>
        </w:tc>
      </w:tr>
    </w:tbl>
    <w:p w14:paraId="1C3139B5" w14:textId="77777777" w:rsidR="00E70C25" w:rsidRDefault="00050B8C">
      <w:pPr>
        <w:tabs>
          <w:tab w:val="left" w:pos="240"/>
          <w:tab w:val="left" w:pos="394"/>
          <w:tab w:val="left" w:pos="1114"/>
          <w:tab w:val="left" w:pos="1834"/>
          <w:tab w:val="left" w:pos="2554"/>
          <w:tab w:val="left" w:pos="3274"/>
          <w:tab w:val="left" w:pos="3994"/>
          <w:tab w:val="left" w:pos="4714"/>
          <w:tab w:val="left" w:pos="5434"/>
          <w:tab w:val="left" w:pos="6154"/>
          <w:tab w:val="left" w:pos="6874"/>
          <w:tab w:val="left" w:pos="7594"/>
        </w:tabs>
        <w:ind w:left="-709"/>
        <w:jc w:val="both"/>
        <w:rPr>
          <w:rFonts w:ascii="Times New" w:hAnsi="Times New"/>
          <w:sz w:val="22"/>
          <w:szCs w:val="22"/>
          <w:lang w:val="it-IT"/>
        </w:rPr>
      </w:pPr>
      <w:r w:rsidRPr="00292A5D">
        <w:rPr>
          <w:rFonts w:ascii="Times New Roman Normale" w:hAnsi="Times New Roman Normale"/>
          <w:sz w:val="22"/>
          <w:szCs w:val="22"/>
          <w:lang w:val="it-IT"/>
        </w:rPr>
        <w:br w:type="page"/>
      </w:r>
    </w:p>
    <w:tbl>
      <w:tblPr>
        <w:tblW w:w="0" w:type="auto"/>
        <w:tblInd w:w="-639" w:type="dxa"/>
        <w:tblBorders>
          <w:top w:val="single" w:sz="6" w:space="0" w:color="A50021"/>
          <w:left w:val="single" w:sz="6" w:space="0" w:color="A50021"/>
          <w:bottom w:val="single" w:sz="6" w:space="0" w:color="A50021"/>
          <w:right w:val="single" w:sz="6" w:space="0" w:color="A50021"/>
          <w:insideH w:val="single" w:sz="6" w:space="0" w:color="A50021"/>
          <w:insideV w:val="single" w:sz="6" w:space="0" w:color="A50021"/>
        </w:tblBorders>
        <w:shd w:val="clear" w:color="auto" w:fill="F3F3F3"/>
        <w:tblCellMar>
          <w:left w:w="70" w:type="dxa"/>
          <w:right w:w="70" w:type="dxa"/>
        </w:tblCellMar>
        <w:tblLook w:val="0000" w:firstRow="0" w:lastRow="0" w:firstColumn="0" w:lastColumn="0" w:noHBand="0" w:noVBand="0"/>
      </w:tblPr>
      <w:tblGrid>
        <w:gridCol w:w="8987"/>
      </w:tblGrid>
      <w:tr w:rsidR="00050B8C" w:rsidRPr="00481197" w14:paraId="1C3139B7" w14:textId="77777777">
        <w:tc>
          <w:tcPr>
            <w:tcW w:w="9073" w:type="dxa"/>
            <w:shd w:val="clear" w:color="auto" w:fill="F3F3F3"/>
          </w:tcPr>
          <w:p w14:paraId="1C3139B6" w14:textId="77777777" w:rsidR="00050B8C" w:rsidRDefault="00050B8C">
            <w:pPr>
              <w:pStyle w:val="Titolo3"/>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bCs/>
              </w:rPr>
            </w:pPr>
            <w:r>
              <w:rPr>
                <w:rFonts w:ascii="Times New Roman" w:hAnsi="Times New Roman"/>
                <w:bCs/>
              </w:rPr>
              <w:lastRenderedPageBreak/>
              <w:t>Art. 3 - Norme che regolano la gestione sinistri</w:t>
            </w:r>
          </w:p>
        </w:tc>
      </w:tr>
    </w:tbl>
    <w:p w14:paraId="1C3139B8" w14:textId="77777777" w:rsidR="00050B8C" w:rsidRDefault="00050B8C" w:rsidP="00F82210">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9" w:firstLine="1"/>
        <w:rPr>
          <w:sz w:val="24"/>
          <w:lang w:val="it-IT"/>
        </w:rPr>
      </w:pPr>
    </w:p>
    <w:tbl>
      <w:tblPr>
        <w:tblW w:w="0" w:type="auto"/>
        <w:tblInd w:w="-639" w:type="dxa"/>
        <w:tblBorders>
          <w:bottom w:val="single" w:sz="6" w:space="0" w:color="A50021"/>
        </w:tblBorders>
        <w:tblCellMar>
          <w:left w:w="70" w:type="dxa"/>
          <w:right w:w="70" w:type="dxa"/>
        </w:tblCellMar>
        <w:tblLook w:val="0000" w:firstRow="0" w:lastRow="0" w:firstColumn="0" w:lastColumn="0" w:noHBand="0" w:noVBand="0"/>
      </w:tblPr>
      <w:tblGrid>
        <w:gridCol w:w="9003"/>
      </w:tblGrid>
      <w:tr w:rsidR="00050B8C" w:rsidRPr="00481197" w14:paraId="1C3139BA" w14:textId="77777777">
        <w:trPr>
          <w:trHeight w:val="434"/>
        </w:trPr>
        <w:tc>
          <w:tcPr>
            <w:tcW w:w="9073" w:type="dxa"/>
            <w:shd w:val="clear" w:color="auto" w:fill="auto"/>
          </w:tcPr>
          <w:p w14:paraId="1C3139B9" w14:textId="77777777" w:rsidR="00050B8C" w:rsidRPr="000106D3" w:rsidRDefault="00050B8C" w:rsidP="000508AB">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364"/>
              </w:tabs>
              <w:ind w:right="283"/>
              <w:rPr>
                <w:b/>
                <w:bCs/>
                <w:sz w:val="22"/>
                <w:szCs w:val="22"/>
                <w:lang w:val="it-IT"/>
              </w:rPr>
            </w:pPr>
            <w:r w:rsidRPr="000106D3">
              <w:rPr>
                <w:b/>
                <w:bCs/>
                <w:sz w:val="22"/>
                <w:szCs w:val="22"/>
                <w:lang w:val="it-IT"/>
              </w:rPr>
              <w:t>Art. 3.1 - Denuncia dei sinistri - Obblighi in caso di sinistro</w:t>
            </w:r>
          </w:p>
        </w:tc>
      </w:tr>
    </w:tbl>
    <w:p w14:paraId="1C3139BB" w14:textId="77777777" w:rsidR="00050B8C" w:rsidRPr="000106D3" w:rsidRDefault="00050B8C" w:rsidP="000508AB">
      <w:pPr>
        <w:pStyle w:val="Corpotesto"/>
        <w:tabs>
          <w:tab w:val="left" w:pos="-371"/>
          <w:tab w:val="left" w:pos="289"/>
          <w:tab w:val="left" w:pos="851"/>
          <w:tab w:val="left" w:pos="8364"/>
          <w:tab w:val="left" w:pos="8789"/>
        </w:tabs>
        <w:ind w:left="-709" w:right="283"/>
        <w:rPr>
          <w:rFonts w:ascii="Times New Roman" w:hAnsi="Times New Roman"/>
          <w:sz w:val="22"/>
          <w:szCs w:val="22"/>
        </w:rPr>
      </w:pPr>
      <w:r w:rsidRPr="000106D3">
        <w:rPr>
          <w:rFonts w:ascii="Times New Roman" w:hAnsi="Times New Roman"/>
          <w:sz w:val="22"/>
          <w:szCs w:val="22"/>
        </w:rPr>
        <w:t>Entro 30 giorni dal fatto o dal giorno in cui l’ufficio competente del Contraente ne è venuto a conoscenza deve essere fatta denuncia di ciascun sinistro al Broker. La denuncia deve contenere la narrazione del fatto, l’indicazione delle conseguenze, il nome ed il domicilio degli infortunati e dei testimoni, la data, il luogo e le cause del sinistro.</w:t>
      </w:r>
    </w:p>
    <w:p w14:paraId="1C3139BC" w14:textId="77777777" w:rsidR="00050B8C" w:rsidRPr="000106D3" w:rsidRDefault="00050B8C" w:rsidP="00E76041">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364"/>
        </w:tabs>
        <w:ind w:left="-709" w:right="283" w:firstLine="1"/>
        <w:jc w:val="both"/>
        <w:rPr>
          <w:sz w:val="22"/>
          <w:szCs w:val="22"/>
          <w:lang w:val="it-IT"/>
        </w:rPr>
      </w:pPr>
      <w:r w:rsidRPr="000106D3">
        <w:rPr>
          <w:sz w:val="22"/>
          <w:szCs w:val="22"/>
          <w:lang w:val="it-IT"/>
        </w:rPr>
        <w:t>Il Contraente deve poi far seguire, nel più breve tempo possibile, la ulteriore documentazione del caso.</w:t>
      </w:r>
    </w:p>
    <w:p w14:paraId="1C3139BD" w14:textId="77777777" w:rsidR="00050B8C" w:rsidRPr="000106D3" w:rsidRDefault="00050B8C" w:rsidP="000508AB">
      <w:pPr>
        <w:pStyle w:val="Corpodeltesto21"/>
        <w:tabs>
          <w:tab w:val="left" w:pos="8364"/>
        </w:tabs>
        <w:spacing w:line="360" w:lineRule="auto"/>
        <w:ind w:left="-709" w:right="283"/>
        <w:rPr>
          <w:bCs/>
          <w:sz w:val="22"/>
          <w:szCs w:val="22"/>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050B8C" w:rsidRPr="000106D3" w14:paraId="1C3139BF" w14:textId="77777777">
        <w:trPr>
          <w:trHeight w:val="402"/>
        </w:trPr>
        <w:tc>
          <w:tcPr>
            <w:tcW w:w="9073" w:type="dxa"/>
            <w:shd w:val="clear" w:color="auto" w:fill="auto"/>
          </w:tcPr>
          <w:p w14:paraId="1C3139BE" w14:textId="77777777" w:rsidR="00050B8C" w:rsidRPr="000106D3" w:rsidRDefault="00050B8C" w:rsidP="000508AB">
            <w:pPr>
              <w:tabs>
                <w:tab w:val="left" w:pos="8364"/>
              </w:tabs>
              <w:ind w:left="45" w:right="283"/>
              <w:rPr>
                <w:rFonts w:ascii="Times New Roman Normale" w:hAnsi="Times New Roman Normale"/>
                <w:sz w:val="22"/>
                <w:szCs w:val="22"/>
                <w:lang w:val="it-IT"/>
              </w:rPr>
            </w:pPr>
            <w:r w:rsidRPr="000106D3">
              <w:rPr>
                <w:rFonts w:ascii="Times New Roman Normale" w:hAnsi="Times New Roman Normale"/>
                <w:b/>
                <w:sz w:val="22"/>
                <w:szCs w:val="22"/>
                <w:lang w:val="it-IT"/>
              </w:rPr>
              <w:t>Art. 3.2 - Controversie</w:t>
            </w:r>
          </w:p>
        </w:tc>
      </w:tr>
    </w:tbl>
    <w:p w14:paraId="1C3139C0" w14:textId="77777777" w:rsidR="00050B8C" w:rsidRPr="000106D3" w:rsidRDefault="00050B8C" w:rsidP="000508AB">
      <w:pPr>
        <w:tabs>
          <w:tab w:val="left" w:pos="8364"/>
        </w:tabs>
        <w:ind w:left="-709" w:right="283"/>
        <w:jc w:val="both"/>
        <w:rPr>
          <w:rFonts w:ascii="Times New Roman Normale" w:hAnsi="Times New Roman Normale"/>
          <w:sz w:val="22"/>
          <w:szCs w:val="22"/>
          <w:lang w:val="it-IT"/>
        </w:rPr>
      </w:pPr>
      <w:r w:rsidRPr="000106D3">
        <w:rPr>
          <w:rFonts w:ascii="Times New Roman Normale" w:hAnsi="Times New Roman Normale"/>
          <w:sz w:val="22"/>
          <w:szCs w:val="22"/>
          <w:lang w:val="it-IT"/>
        </w:rPr>
        <w:t>In caso di divergenze sulla natura e sulle conseguenze delle lesioni, sul grado di invalidità permanente o sul grado o durata della inabilit</w:t>
      </w:r>
      <w:r w:rsidR="00105824">
        <w:rPr>
          <w:rFonts w:ascii="Times New Roman Normale" w:hAnsi="Times New Roman Normale"/>
          <w:sz w:val="22"/>
          <w:szCs w:val="22"/>
          <w:lang w:val="it-IT"/>
        </w:rPr>
        <w:t>à</w:t>
      </w:r>
      <w:r w:rsidRPr="000106D3">
        <w:rPr>
          <w:rFonts w:ascii="Times New Roman Normale" w:hAnsi="Times New Roman Normale"/>
          <w:sz w:val="22"/>
          <w:szCs w:val="22"/>
          <w:lang w:val="it-IT"/>
        </w:rPr>
        <w:t xml:space="preserve"> temporanea, </w:t>
      </w:r>
      <w:r w:rsidR="00105824">
        <w:rPr>
          <w:rFonts w:ascii="Times New Roman Normale" w:hAnsi="Times New Roman Normale"/>
          <w:sz w:val="22"/>
          <w:szCs w:val="22"/>
          <w:lang w:val="it-IT"/>
        </w:rPr>
        <w:t>l</w:t>
      </w:r>
      <w:r w:rsidR="00EB2AAC" w:rsidRPr="00D05017">
        <w:rPr>
          <w:rFonts w:ascii="Times New Roman Normale" w:hAnsi="Times New Roman Normale" w:hint="eastAsia"/>
          <w:sz w:val="22"/>
          <w:szCs w:val="22"/>
          <w:lang w:val="it-IT"/>
        </w:rPr>
        <w:t>’</w:t>
      </w:r>
      <w:r w:rsidR="00EB2AAC" w:rsidRPr="00D05017">
        <w:rPr>
          <w:rFonts w:ascii="Times New Roman Normale" w:hAnsi="Times New Roman Normale"/>
          <w:sz w:val="22"/>
          <w:szCs w:val="22"/>
          <w:lang w:val="it-IT"/>
        </w:rPr>
        <w:t xml:space="preserve">Assicurato </w:t>
      </w:r>
      <w:r w:rsidR="0055098C" w:rsidRPr="00D05017">
        <w:rPr>
          <w:rFonts w:ascii="Times New Roman Normale" w:hAnsi="Times New Roman Normale"/>
          <w:sz w:val="22"/>
          <w:szCs w:val="22"/>
          <w:lang w:val="it-IT"/>
        </w:rPr>
        <w:t>e la Società</w:t>
      </w:r>
      <w:r w:rsidR="00EB2AAC" w:rsidRPr="00D05017">
        <w:rPr>
          <w:rFonts w:ascii="Times New Roman Normale" w:hAnsi="Times New Roman Normale"/>
          <w:sz w:val="22"/>
          <w:szCs w:val="22"/>
          <w:lang w:val="it-IT"/>
        </w:rPr>
        <w:t>,</w:t>
      </w:r>
      <w:r w:rsidR="00EB2AAC">
        <w:rPr>
          <w:rFonts w:ascii="Times New Roman Normale" w:hAnsi="Times New Roman Normale"/>
          <w:sz w:val="22"/>
          <w:szCs w:val="22"/>
          <w:lang w:val="it-IT"/>
        </w:rPr>
        <w:t xml:space="preserve"> </w:t>
      </w:r>
      <w:r w:rsidRPr="000106D3">
        <w:rPr>
          <w:rFonts w:ascii="Times New Roman Normale" w:hAnsi="Times New Roman Normale"/>
          <w:sz w:val="22"/>
          <w:szCs w:val="22"/>
          <w:lang w:val="it-IT"/>
        </w:rPr>
        <w:t>si obbligano a conferire mandato, con scrittura privata, ad un Collegio di tre medici di decidere a norma e nei limiti delle Condizioni di polizza. Le</w:t>
      </w:r>
      <w:r w:rsidRPr="000106D3">
        <w:rPr>
          <w:rFonts w:ascii="Times New Roman Normale" w:hAnsi="Times New Roman Normale"/>
          <w:i/>
          <w:sz w:val="22"/>
          <w:szCs w:val="22"/>
          <w:lang w:val="it-IT"/>
        </w:rPr>
        <w:t xml:space="preserve"> </w:t>
      </w:r>
      <w:r w:rsidRPr="000106D3">
        <w:rPr>
          <w:rFonts w:ascii="Times New Roman Normale" w:hAnsi="Times New Roman Normale"/>
          <w:sz w:val="22"/>
          <w:szCs w:val="22"/>
          <w:lang w:val="it-IT"/>
        </w:rPr>
        <w:t>decisioni del Collegio sono prese a maggioranza di voti, con dispensa da ogni formalità di legge.</w:t>
      </w:r>
    </w:p>
    <w:p w14:paraId="1C3139C1" w14:textId="77777777" w:rsidR="00050B8C" w:rsidRPr="000106D3" w:rsidRDefault="00050B8C" w:rsidP="000508AB">
      <w:pPr>
        <w:tabs>
          <w:tab w:val="left" w:pos="8364"/>
        </w:tabs>
        <w:ind w:left="-709" w:right="283"/>
        <w:jc w:val="both"/>
        <w:rPr>
          <w:rFonts w:ascii="Times New Roman Normale" w:hAnsi="Times New Roman Normale"/>
          <w:sz w:val="22"/>
          <w:szCs w:val="22"/>
          <w:lang w:val="it-IT"/>
        </w:rPr>
      </w:pPr>
      <w:r w:rsidRPr="000106D3">
        <w:rPr>
          <w:rFonts w:ascii="Times New Roman Normale" w:hAnsi="Times New Roman Normale"/>
          <w:sz w:val="22"/>
          <w:szCs w:val="22"/>
          <w:lang w:val="it-IT"/>
        </w:rPr>
        <w:t xml:space="preserve">La proposta di convocare il Collegio Medico deve partire dall’Assicurato o dagli aventi diritto e deve essere fatta per iscritto con l’indicazione del nome del medico designato, dopo di che </w:t>
      </w:r>
      <w:smartTag w:uri="urn:schemas-microsoft-com:office:smarttags" w:element="PersonName">
        <w:smartTagPr>
          <w:attr w:name="ProductID" w:val="la Societ￠"/>
        </w:smartTagPr>
        <w:r w:rsidRPr="000106D3">
          <w:rPr>
            <w:rFonts w:ascii="Times New Roman Normale" w:hAnsi="Times New Roman Normale"/>
            <w:sz w:val="22"/>
            <w:szCs w:val="22"/>
            <w:lang w:val="it-IT"/>
          </w:rPr>
          <w:t>la Società</w:t>
        </w:r>
      </w:smartTag>
      <w:r w:rsidRPr="000106D3">
        <w:rPr>
          <w:rFonts w:ascii="Times New Roman Normale" w:hAnsi="Times New Roman Normale"/>
          <w:sz w:val="22"/>
          <w:szCs w:val="22"/>
          <w:lang w:val="it-IT"/>
        </w:rPr>
        <w:t xml:space="preserve"> comunica all’Assicurato il nome del medico che essa a sua volta designa. Il terzo medico viene scelto dalle Parti sopra una terna di medici proposta dai primi due; in caso di disaccordo lo designa il Segretario dell’Ordine dei Medici avente giurisdizione nel luogo dove deve riunirsi il Collegio Medico. Nominato il terzo medico, </w:t>
      </w:r>
      <w:smartTag w:uri="urn:schemas-microsoft-com:office:smarttags" w:element="PersonName">
        <w:smartTagPr>
          <w:attr w:name="ProductID" w:val="la Societ￠"/>
        </w:smartTagPr>
        <w:r w:rsidRPr="000106D3">
          <w:rPr>
            <w:rFonts w:ascii="Times New Roman Normale" w:hAnsi="Times New Roman Normale"/>
            <w:sz w:val="22"/>
            <w:szCs w:val="22"/>
            <w:lang w:val="it-IT"/>
          </w:rPr>
          <w:t>la Società</w:t>
        </w:r>
      </w:smartTag>
      <w:r w:rsidRPr="000106D3">
        <w:rPr>
          <w:rFonts w:ascii="Times New Roman Normale" w:hAnsi="Times New Roman Normale"/>
          <w:sz w:val="22"/>
          <w:szCs w:val="22"/>
          <w:lang w:val="it-IT"/>
        </w:rPr>
        <w:t xml:space="preserve"> convoca il Collegio invitando l’Assicurato a presentarsi.</w:t>
      </w:r>
    </w:p>
    <w:p w14:paraId="1C3139C2" w14:textId="77777777" w:rsidR="0065693E" w:rsidRPr="000106D3" w:rsidRDefault="0065693E" w:rsidP="0065693E">
      <w:pPr>
        <w:tabs>
          <w:tab w:val="left" w:pos="8364"/>
        </w:tabs>
        <w:ind w:left="-709" w:right="283"/>
        <w:jc w:val="both"/>
        <w:rPr>
          <w:rFonts w:ascii="Times New Roman Normale" w:hAnsi="Times New Roman Normale"/>
          <w:sz w:val="22"/>
          <w:szCs w:val="22"/>
          <w:lang w:val="it-IT"/>
        </w:rPr>
      </w:pPr>
      <w:r w:rsidRPr="000106D3">
        <w:rPr>
          <w:rFonts w:ascii="Times New Roman Normale" w:hAnsi="Times New Roman Normale"/>
          <w:sz w:val="22"/>
          <w:szCs w:val="22"/>
          <w:lang w:val="it-IT"/>
        </w:rPr>
        <w:t xml:space="preserve">Il Collegio Medico risiede </w:t>
      </w:r>
      <w:r>
        <w:rPr>
          <w:rFonts w:ascii="Times New Roman Normale" w:hAnsi="Times New Roman Normale"/>
          <w:sz w:val="22"/>
          <w:szCs w:val="22"/>
          <w:lang w:val="it-IT"/>
        </w:rPr>
        <w:t>nel Comune, sede di Istituto di Medicina Legale, più vicino al luogo di residenza/domicilio dell</w:t>
      </w:r>
      <w:r>
        <w:rPr>
          <w:rFonts w:ascii="Times New Roman Normale" w:hAnsi="Times New Roman Normale" w:hint="eastAsia"/>
          <w:sz w:val="22"/>
          <w:szCs w:val="22"/>
          <w:lang w:val="it-IT"/>
        </w:rPr>
        <w:t>’</w:t>
      </w:r>
      <w:r>
        <w:rPr>
          <w:rFonts w:ascii="Times New Roman Normale" w:hAnsi="Times New Roman Normale"/>
          <w:sz w:val="22"/>
          <w:szCs w:val="22"/>
          <w:lang w:val="it-IT"/>
        </w:rPr>
        <w:t>Assicurato</w:t>
      </w:r>
      <w:r w:rsidRPr="000106D3">
        <w:rPr>
          <w:rFonts w:ascii="Times New Roman Normale" w:hAnsi="Times New Roman Normale"/>
          <w:sz w:val="22"/>
          <w:szCs w:val="22"/>
          <w:lang w:val="it-IT"/>
        </w:rPr>
        <w:t>.</w:t>
      </w:r>
    </w:p>
    <w:p w14:paraId="1C3139C3" w14:textId="77777777" w:rsidR="00050B8C" w:rsidRPr="000106D3" w:rsidRDefault="00050B8C" w:rsidP="000508AB">
      <w:pPr>
        <w:tabs>
          <w:tab w:val="left" w:pos="8364"/>
        </w:tabs>
        <w:ind w:left="-709" w:right="283"/>
        <w:jc w:val="both"/>
        <w:rPr>
          <w:rFonts w:ascii="Times New Roman Normale" w:hAnsi="Times New Roman Normale"/>
          <w:sz w:val="22"/>
          <w:szCs w:val="22"/>
          <w:lang w:val="it-IT"/>
        </w:rPr>
      </w:pPr>
      <w:r w:rsidRPr="000106D3">
        <w:rPr>
          <w:rFonts w:ascii="Times New Roman Normale" w:hAnsi="Times New Roman Normale"/>
          <w:sz w:val="22"/>
          <w:szCs w:val="22"/>
          <w:lang w:val="it-IT"/>
        </w:rPr>
        <w:t>Ciascuna delle Parti sostiene le proprie spese e remunera il medico da essa designato, contribuendo per la metà delle spese e competenze del terzo medico.</w:t>
      </w:r>
    </w:p>
    <w:p w14:paraId="1C3139C4" w14:textId="77777777" w:rsidR="00050B8C" w:rsidRPr="000106D3" w:rsidRDefault="00050B8C" w:rsidP="000508AB">
      <w:pPr>
        <w:tabs>
          <w:tab w:val="left" w:pos="8364"/>
        </w:tabs>
        <w:ind w:left="-709" w:right="283"/>
        <w:jc w:val="both"/>
        <w:rPr>
          <w:rFonts w:ascii="Times New Roman Normale" w:hAnsi="Times New Roman Normale"/>
          <w:sz w:val="22"/>
          <w:szCs w:val="22"/>
          <w:lang w:val="it-IT"/>
        </w:rPr>
      </w:pPr>
      <w:r w:rsidRPr="000106D3">
        <w:rPr>
          <w:rFonts w:ascii="Times New Roman Normale" w:hAnsi="Times New Roman Normale"/>
          <w:sz w:val="22"/>
          <w:szCs w:val="22"/>
          <w:lang w:val="it-IT"/>
        </w:rPr>
        <w:t>La decisione del Collegio Medico è obbligatoria per le Parti anche se uno dei medici rifiuta di firmare il relativo verbale.</w:t>
      </w:r>
    </w:p>
    <w:p w14:paraId="1C3139C5" w14:textId="77777777" w:rsidR="00050B8C" w:rsidRPr="000106D3" w:rsidRDefault="00050B8C" w:rsidP="000508AB">
      <w:pPr>
        <w:tabs>
          <w:tab w:val="left" w:pos="8364"/>
        </w:tabs>
        <w:spacing w:line="360" w:lineRule="auto"/>
        <w:ind w:left="-709" w:right="283"/>
        <w:jc w:val="both"/>
        <w:rPr>
          <w:rFonts w:ascii="Times New Roman Normale" w:hAnsi="Times New Roman Normale"/>
          <w:bCs/>
          <w:sz w:val="22"/>
          <w:szCs w:val="22"/>
          <w:lang w:val="it-IT"/>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050B8C" w:rsidRPr="000106D3" w14:paraId="1C3139C7" w14:textId="77777777">
        <w:trPr>
          <w:trHeight w:val="402"/>
        </w:trPr>
        <w:tc>
          <w:tcPr>
            <w:tcW w:w="9073" w:type="dxa"/>
            <w:shd w:val="clear" w:color="auto" w:fill="auto"/>
          </w:tcPr>
          <w:p w14:paraId="1C3139C6" w14:textId="77777777" w:rsidR="00050B8C" w:rsidRPr="000106D3" w:rsidRDefault="00050B8C" w:rsidP="000508AB">
            <w:pPr>
              <w:tabs>
                <w:tab w:val="left" w:pos="8364"/>
              </w:tabs>
              <w:ind w:right="283"/>
              <w:rPr>
                <w:rFonts w:ascii="Times New Roman Normale" w:hAnsi="Times New Roman Normale"/>
                <w:sz w:val="22"/>
                <w:szCs w:val="22"/>
                <w:lang w:val="it-IT"/>
              </w:rPr>
            </w:pPr>
            <w:r w:rsidRPr="000106D3">
              <w:rPr>
                <w:rFonts w:ascii="Times New Roman Normale" w:hAnsi="Times New Roman Normale"/>
                <w:b/>
                <w:sz w:val="22"/>
                <w:szCs w:val="22"/>
                <w:lang w:val="it-IT"/>
              </w:rPr>
              <w:t>Art. 3.3 - Liquidazione</w:t>
            </w:r>
          </w:p>
        </w:tc>
      </w:tr>
    </w:tbl>
    <w:p w14:paraId="1C3139C8" w14:textId="77777777" w:rsidR="00050B8C" w:rsidRPr="000106D3" w:rsidRDefault="00050B8C" w:rsidP="000508AB">
      <w:pPr>
        <w:pStyle w:val="Corpotesto"/>
        <w:tabs>
          <w:tab w:val="left" w:pos="8364"/>
        </w:tabs>
        <w:ind w:left="-709" w:right="283"/>
        <w:rPr>
          <w:sz w:val="22"/>
          <w:szCs w:val="22"/>
        </w:rPr>
      </w:pPr>
      <w:r w:rsidRPr="000106D3">
        <w:rPr>
          <w:sz w:val="22"/>
          <w:szCs w:val="22"/>
        </w:rPr>
        <w:t xml:space="preserve">Ricevuta la necessaria documentazione e compiuti gli accertamenti del caso, </w:t>
      </w:r>
      <w:smartTag w:uri="urn:schemas-microsoft-com:office:smarttags" w:element="PersonName">
        <w:smartTagPr>
          <w:attr w:name="ProductID" w:val="la Societ￠"/>
        </w:smartTagPr>
        <w:r w:rsidRPr="000106D3">
          <w:rPr>
            <w:sz w:val="22"/>
            <w:szCs w:val="22"/>
          </w:rPr>
          <w:t>la Società</w:t>
        </w:r>
      </w:smartTag>
      <w:r w:rsidRPr="000106D3">
        <w:rPr>
          <w:sz w:val="22"/>
          <w:szCs w:val="22"/>
        </w:rPr>
        <w:t xml:space="preserve"> liquida l’indennità e/o risarcimento dovuto, ne dà comunicazione agli interessati e, avuta la notizia della loro accettazione, provvede al pagamento. L’indennità viene corrisposta in Italia in valuta corrente.</w:t>
      </w:r>
    </w:p>
    <w:p w14:paraId="1C3139C9" w14:textId="77777777" w:rsidR="00050B8C" w:rsidRPr="000106D3" w:rsidRDefault="00050B8C" w:rsidP="000508AB">
      <w:pPr>
        <w:pStyle w:val="Corpotesto"/>
        <w:tabs>
          <w:tab w:val="left" w:pos="8364"/>
        </w:tabs>
        <w:ind w:left="-709" w:right="283"/>
        <w:rPr>
          <w:sz w:val="22"/>
          <w:szCs w:val="22"/>
        </w:rPr>
      </w:pPr>
      <w:r w:rsidRPr="000106D3">
        <w:rPr>
          <w:sz w:val="22"/>
          <w:szCs w:val="22"/>
        </w:rPr>
        <w:t>Il pagamento dovrà avvenire entro 30 giorni dalla restituzione degli atti di liquidazione firmati.</w:t>
      </w:r>
    </w:p>
    <w:p w14:paraId="1C3139CA" w14:textId="77777777" w:rsidR="005F422B" w:rsidRPr="00F80348" w:rsidRDefault="005F422B" w:rsidP="005F422B">
      <w:pPr>
        <w:tabs>
          <w:tab w:val="left" w:pos="8364"/>
        </w:tabs>
        <w:ind w:left="-709" w:right="283"/>
        <w:jc w:val="both"/>
        <w:rPr>
          <w:bCs/>
          <w:sz w:val="22"/>
          <w:szCs w:val="22"/>
          <w:lang w:val="it-IT"/>
        </w:rPr>
      </w:pPr>
      <w:r w:rsidRPr="00F80348">
        <w:rPr>
          <w:bCs/>
          <w:sz w:val="22"/>
          <w:szCs w:val="22"/>
          <w:lang w:val="it-IT"/>
        </w:rPr>
        <w:t>Trascorso il termine di cui sopra senza che la Società provveda alla liquidazione del danno, sulle somme da liquidare saranno dovuti interessi moratori nella misura del 10%.</w:t>
      </w:r>
    </w:p>
    <w:p w14:paraId="1C3139CB" w14:textId="77777777" w:rsidR="00050B8C" w:rsidRPr="000106D3" w:rsidRDefault="00050B8C" w:rsidP="000508AB">
      <w:pPr>
        <w:tabs>
          <w:tab w:val="left" w:pos="8364"/>
        </w:tabs>
        <w:ind w:left="-709" w:right="283"/>
        <w:jc w:val="both"/>
        <w:rPr>
          <w:sz w:val="22"/>
          <w:szCs w:val="22"/>
          <w:lang w:val="it-IT"/>
        </w:rPr>
      </w:pPr>
    </w:p>
    <w:p w14:paraId="1C3139CC" w14:textId="77777777" w:rsidR="00050B8C" w:rsidRPr="000106D3" w:rsidRDefault="00050B8C" w:rsidP="000508AB">
      <w:pPr>
        <w:tabs>
          <w:tab w:val="left" w:pos="284"/>
          <w:tab w:val="left" w:pos="851"/>
          <w:tab w:val="left" w:pos="1560"/>
          <w:tab w:val="left" w:pos="2160"/>
          <w:tab w:val="left" w:pos="2880"/>
          <w:tab w:val="left" w:pos="3600"/>
          <w:tab w:val="left" w:pos="4320"/>
          <w:tab w:val="left" w:pos="5040"/>
          <w:tab w:val="left" w:pos="5760"/>
          <w:tab w:val="left" w:pos="6480"/>
          <w:tab w:val="left" w:pos="7200"/>
          <w:tab w:val="left" w:pos="7920"/>
          <w:tab w:val="left" w:pos="8364"/>
        </w:tabs>
        <w:ind w:left="-709" w:right="283" w:firstLine="1"/>
        <w:jc w:val="both"/>
        <w:rPr>
          <w:rFonts w:ascii="Times New" w:hAnsi="Times New"/>
          <w:sz w:val="22"/>
          <w:szCs w:val="22"/>
          <w:lang w:val="it-IT"/>
        </w:rPr>
      </w:pPr>
      <w:r w:rsidRPr="000106D3">
        <w:rPr>
          <w:rFonts w:ascii="Times New" w:hAnsi="Times New"/>
          <w:sz w:val="22"/>
          <w:szCs w:val="22"/>
          <w:lang w:val="it-IT"/>
        </w:rPr>
        <w:t xml:space="preserve">        </w:t>
      </w:r>
    </w:p>
    <w:p w14:paraId="1C3139CD" w14:textId="77777777" w:rsidR="00050B8C" w:rsidRPr="000106D3" w:rsidRDefault="00050B8C" w:rsidP="000508AB">
      <w:pPr>
        <w:tabs>
          <w:tab w:val="left" w:pos="284"/>
          <w:tab w:val="left" w:pos="851"/>
          <w:tab w:val="left" w:pos="1560"/>
          <w:tab w:val="left" w:pos="2160"/>
          <w:tab w:val="left" w:pos="2880"/>
          <w:tab w:val="left" w:pos="3600"/>
          <w:tab w:val="left" w:pos="4320"/>
          <w:tab w:val="left" w:pos="5040"/>
          <w:tab w:val="left" w:pos="5760"/>
          <w:tab w:val="left" w:pos="6480"/>
          <w:tab w:val="left" w:pos="7200"/>
          <w:tab w:val="left" w:pos="7920"/>
          <w:tab w:val="left" w:pos="8364"/>
        </w:tabs>
        <w:ind w:left="-709" w:right="283" w:firstLine="1"/>
        <w:rPr>
          <w:rFonts w:ascii="Times New" w:hAnsi="Times New"/>
          <w:sz w:val="22"/>
          <w:szCs w:val="22"/>
          <w:lang w:val="it-IT"/>
        </w:rPr>
      </w:pPr>
    </w:p>
    <w:tbl>
      <w:tblPr>
        <w:tblW w:w="0" w:type="auto"/>
        <w:tblInd w:w="-457" w:type="dxa"/>
        <w:tblLook w:val="01E0" w:firstRow="1" w:lastRow="1" w:firstColumn="1" w:lastColumn="1" w:noHBand="0" w:noVBand="0"/>
      </w:tblPr>
      <w:tblGrid>
        <w:gridCol w:w="4295"/>
        <w:gridCol w:w="4285"/>
      </w:tblGrid>
      <w:tr w:rsidR="0073651A" w:rsidRPr="00F65B72" w14:paraId="1C3139D0" w14:textId="77777777" w:rsidTr="000D5B30">
        <w:trPr>
          <w:trHeight w:val="375"/>
        </w:trPr>
        <w:tc>
          <w:tcPr>
            <w:tcW w:w="4295" w:type="dxa"/>
            <w:vAlign w:val="bottom"/>
          </w:tcPr>
          <w:p w14:paraId="1C3139CE" w14:textId="77777777" w:rsidR="0073651A" w:rsidRPr="00F65B72" w:rsidRDefault="0073651A" w:rsidP="00AB4AC1">
            <w:pPr>
              <w:tabs>
                <w:tab w:val="left" w:pos="0"/>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rPr>
                <w:rFonts w:ascii="Times New Roman Normale" w:hAnsi="Times New Roman Normale"/>
                <w:color w:val="000000"/>
                <w:sz w:val="22"/>
                <w:szCs w:val="22"/>
              </w:rPr>
            </w:pPr>
            <w:r w:rsidRPr="001831E2">
              <w:rPr>
                <w:rFonts w:ascii="Times New Roman Normale" w:hAnsi="Times New Roman Normale"/>
                <w:color w:val="000000"/>
                <w:sz w:val="22"/>
                <w:szCs w:val="22"/>
                <w:lang w:val="it-IT"/>
              </w:rPr>
              <w:t xml:space="preserve">       </w:t>
            </w:r>
            <w:r w:rsidRPr="00F65B72">
              <w:rPr>
                <w:rFonts w:ascii="Times New Roman Normale" w:hAnsi="Times New Roman Normale"/>
                <w:color w:val="000000"/>
                <w:sz w:val="22"/>
                <w:szCs w:val="22"/>
              </w:rPr>
              <w:t>La Società</w:t>
            </w:r>
          </w:p>
        </w:tc>
        <w:tc>
          <w:tcPr>
            <w:tcW w:w="4285" w:type="dxa"/>
            <w:vAlign w:val="bottom"/>
          </w:tcPr>
          <w:p w14:paraId="1C3139CF" w14:textId="77777777" w:rsidR="0073651A" w:rsidRPr="00F65B72" w:rsidRDefault="0073651A" w:rsidP="00AB4AC1">
            <w:pPr>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rPr>
                <w:rFonts w:ascii="Times New Roman Normale" w:hAnsi="Times New Roman Normale"/>
                <w:color w:val="000000"/>
                <w:sz w:val="22"/>
                <w:szCs w:val="22"/>
              </w:rPr>
            </w:pPr>
            <w:r w:rsidRPr="00F65B72">
              <w:rPr>
                <w:rFonts w:ascii="Times New Roman Normale" w:hAnsi="Times New Roman Normale"/>
                <w:color w:val="000000"/>
                <w:sz w:val="22"/>
                <w:szCs w:val="22"/>
              </w:rPr>
              <w:t xml:space="preserve">            Il Contraente</w:t>
            </w:r>
          </w:p>
        </w:tc>
      </w:tr>
      <w:tr w:rsidR="0073651A" w:rsidRPr="00F65B72" w14:paraId="1C3139D3" w14:textId="77777777" w:rsidTr="000D5B30">
        <w:trPr>
          <w:trHeight w:val="492"/>
        </w:trPr>
        <w:tc>
          <w:tcPr>
            <w:tcW w:w="4295" w:type="dxa"/>
            <w:vAlign w:val="bottom"/>
          </w:tcPr>
          <w:p w14:paraId="1C3139D1" w14:textId="77777777" w:rsidR="0073651A" w:rsidRPr="00F65B72" w:rsidRDefault="0073651A" w:rsidP="00AB4AC1">
            <w:pPr>
              <w:tabs>
                <w:tab w:val="left" w:pos="-28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20"/>
                <w:tab w:val="left" w:pos="19275"/>
                <w:tab w:val="left" w:pos="19842"/>
                <w:tab w:val="left" w:pos="20409"/>
                <w:tab w:val="left" w:pos="20976"/>
                <w:tab w:val="left" w:pos="21542"/>
                <w:tab w:val="left" w:pos="22110"/>
              </w:tabs>
              <w:rPr>
                <w:color w:val="000000"/>
                <w:sz w:val="22"/>
                <w:szCs w:val="22"/>
              </w:rPr>
            </w:pPr>
            <w:r w:rsidRPr="00F65B72">
              <w:rPr>
                <w:color w:val="000000"/>
                <w:sz w:val="22"/>
                <w:szCs w:val="22"/>
              </w:rPr>
              <w:t xml:space="preserve">       ……………………….</w:t>
            </w:r>
          </w:p>
        </w:tc>
        <w:tc>
          <w:tcPr>
            <w:tcW w:w="4285" w:type="dxa"/>
            <w:vAlign w:val="bottom"/>
          </w:tcPr>
          <w:p w14:paraId="1C3139D2" w14:textId="77777777" w:rsidR="0073651A" w:rsidRPr="00F65B72" w:rsidRDefault="0073651A" w:rsidP="00AB4AC1">
            <w:pPr>
              <w:tabs>
                <w:tab w:val="left" w:pos="-28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20"/>
                <w:tab w:val="left" w:pos="19275"/>
                <w:tab w:val="left" w:pos="19842"/>
                <w:tab w:val="left" w:pos="20409"/>
                <w:tab w:val="left" w:pos="20976"/>
                <w:tab w:val="left" w:pos="21542"/>
                <w:tab w:val="left" w:pos="22110"/>
              </w:tabs>
              <w:rPr>
                <w:color w:val="000000"/>
                <w:sz w:val="22"/>
                <w:szCs w:val="22"/>
              </w:rPr>
            </w:pPr>
            <w:r w:rsidRPr="00F65B72">
              <w:rPr>
                <w:color w:val="000000"/>
                <w:sz w:val="22"/>
                <w:szCs w:val="22"/>
              </w:rPr>
              <w:t xml:space="preserve">            ………………………</w:t>
            </w:r>
          </w:p>
        </w:tc>
      </w:tr>
    </w:tbl>
    <w:p w14:paraId="1C3139D4" w14:textId="77777777" w:rsidR="00050B8C" w:rsidRPr="000106D3" w:rsidRDefault="00050B8C" w:rsidP="000508AB">
      <w:pPr>
        <w:tabs>
          <w:tab w:val="left" w:pos="284"/>
          <w:tab w:val="left" w:pos="993"/>
          <w:tab w:val="left" w:pos="1560"/>
          <w:tab w:val="left" w:pos="2160"/>
          <w:tab w:val="left" w:pos="2880"/>
          <w:tab w:val="left" w:pos="3600"/>
          <w:tab w:val="left" w:pos="4320"/>
          <w:tab w:val="left" w:pos="5040"/>
          <w:tab w:val="left" w:pos="5387"/>
          <w:tab w:val="left" w:pos="6480"/>
          <w:tab w:val="left" w:pos="7200"/>
          <w:tab w:val="left" w:pos="7920"/>
          <w:tab w:val="left" w:pos="8364"/>
        </w:tabs>
        <w:ind w:left="-709" w:right="283" w:firstLine="1"/>
        <w:rPr>
          <w:rFonts w:ascii="Times New" w:hAnsi="Times New"/>
          <w:sz w:val="2"/>
          <w:szCs w:val="2"/>
          <w:lang w:val="it-IT"/>
        </w:rPr>
      </w:pPr>
      <w:r w:rsidRPr="000106D3">
        <w:rPr>
          <w:rFonts w:ascii="Times New" w:hAnsi="Times New"/>
          <w:sz w:val="22"/>
          <w:szCs w:val="22"/>
          <w:lang w:val="it-IT"/>
        </w:rPr>
        <w:br w:type="page"/>
      </w:r>
    </w:p>
    <w:tbl>
      <w:tblPr>
        <w:tblW w:w="0" w:type="auto"/>
        <w:tblInd w:w="-639" w:type="dxa"/>
        <w:tblBorders>
          <w:top w:val="single" w:sz="6" w:space="0" w:color="A50021"/>
          <w:left w:val="single" w:sz="6" w:space="0" w:color="A50021"/>
          <w:bottom w:val="single" w:sz="6" w:space="0" w:color="A50021"/>
          <w:right w:val="single" w:sz="6" w:space="0" w:color="A50021"/>
          <w:insideH w:val="single" w:sz="6" w:space="0" w:color="A50021"/>
          <w:insideV w:val="single" w:sz="6" w:space="0" w:color="A50021"/>
        </w:tblBorders>
        <w:shd w:val="clear" w:color="auto" w:fill="F3F3F3"/>
        <w:tblCellMar>
          <w:left w:w="70" w:type="dxa"/>
          <w:right w:w="70" w:type="dxa"/>
        </w:tblCellMar>
        <w:tblLook w:val="0000" w:firstRow="0" w:lastRow="0" w:firstColumn="0" w:lastColumn="0" w:noHBand="0" w:noVBand="0"/>
      </w:tblPr>
      <w:tblGrid>
        <w:gridCol w:w="8987"/>
      </w:tblGrid>
      <w:tr w:rsidR="00050B8C" w14:paraId="1C3139D7" w14:textId="77777777" w:rsidTr="00481197">
        <w:tc>
          <w:tcPr>
            <w:tcW w:w="8987" w:type="dxa"/>
            <w:shd w:val="clear" w:color="auto" w:fill="F3F3F3"/>
          </w:tcPr>
          <w:p w14:paraId="1C3139D6" w14:textId="77777777" w:rsidR="00050B8C" w:rsidRDefault="00050B8C">
            <w:pPr>
              <w:pStyle w:val="Titolo3"/>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bCs/>
              </w:rPr>
            </w:pPr>
            <w:r>
              <w:rPr>
                <w:rFonts w:ascii="Times New Roman" w:hAnsi="Times New Roman"/>
                <w:bCs/>
              </w:rPr>
              <w:lastRenderedPageBreak/>
              <w:t>Art. 4 - Condizioni particolari</w:t>
            </w:r>
          </w:p>
        </w:tc>
      </w:tr>
    </w:tbl>
    <w:p w14:paraId="1C3139D8" w14:textId="77777777" w:rsidR="00050B8C" w:rsidRDefault="00050B8C" w:rsidP="00615C39">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9" w:firstLine="1"/>
        <w:rPr>
          <w:sz w:val="24"/>
          <w:lang w:val="it-IT"/>
        </w:rPr>
      </w:pPr>
    </w:p>
    <w:tbl>
      <w:tblPr>
        <w:tblW w:w="0" w:type="auto"/>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050B8C" w:rsidRPr="003534E8" w14:paraId="1C3139DA" w14:textId="77777777">
        <w:trPr>
          <w:trHeight w:val="402"/>
        </w:trPr>
        <w:tc>
          <w:tcPr>
            <w:tcW w:w="9073" w:type="dxa"/>
            <w:shd w:val="clear" w:color="auto" w:fill="auto"/>
          </w:tcPr>
          <w:p w14:paraId="1C3139D9" w14:textId="77777777" w:rsidR="00050B8C" w:rsidRPr="003534E8" w:rsidRDefault="00050B8C">
            <w:pPr>
              <w:rPr>
                <w:rFonts w:ascii="Times New Roman Normale" w:hAnsi="Times New Roman Normale"/>
                <w:sz w:val="22"/>
                <w:szCs w:val="22"/>
                <w:lang w:val="it-IT"/>
              </w:rPr>
            </w:pPr>
            <w:r w:rsidRPr="003534E8">
              <w:rPr>
                <w:rFonts w:ascii="Times New Roman Normale" w:hAnsi="Times New Roman Normale"/>
                <w:b/>
                <w:sz w:val="22"/>
                <w:szCs w:val="22"/>
                <w:lang w:val="it-IT"/>
              </w:rPr>
              <w:t>Art. 4.1 - Rinuncia alla rivalsa</w:t>
            </w:r>
          </w:p>
        </w:tc>
      </w:tr>
    </w:tbl>
    <w:p w14:paraId="1C3139DB" w14:textId="77777777" w:rsidR="00050B8C" w:rsidRPr="003534E8" w:rsidRDefault="00050B8C" w:rsidP="003C776C">
      <w:pPr>
        <w:tabs>
          <w:tab w:val="left" w:pos="240"/>
          <w:tab w:val="left" w:pos="394"/>
          <w:tab w:val="left" w:pos="1114"/>
          <w:tab w:val="left" w:pos="1834"/>
          <w:tab w:val="left" w:pos="2554"/>
          <w:tab w:val="left" w:pos="3274"/>
          <w:tab w:val="left" w:pos="3994"/>
          <w:tab w:val="left" w:pos="4714"/>
          <w:tab w:val="left" w:pos="5434"/>
          <w:tab w:val="left" w:pos="6154"/>
          <w:tab w:val="left" w:pos="6874"/>
          <w:tab w:val="left" w:pos="7594"/>
        </w:tabs>
        <w:ind w:left="-709" w:right="283"/>
        <w:jc w:val="both"/>
        <w:rPr>
          <w:rFonts w:ascii="Times New Roman Normale" w:hAnsi="Times New Roman Normale"/>
          <w:sz w:val="22"/>
          <w:szCs w:val="22"/>
          <w:lang w:val="it-IT"/>
        </w:rPr>
      </w:pPr>
      <w:smartTag w:uri="urn:schemas-microsoft-com:office:smarttags" w:element="PersonName">
        <w:smartTagPr>
          <w:attr w:name="ProductID" w:val="la Societ￠"/>
        </w:smartTagPr>
        <w:r w:rsidRPr="003534E8">
          <w:rPr>
            <w:rFonts w:ascii="Times New Roman Normale" w:hAnsi="Times New Roman Normale"/>
            <w:sz w:val="22"/>
            <w:szCs w:val="22"/>
            <w:lang w:val="it-IT"/>
          </w:rPr>
          <w:t>La Società</w:t>
        </w:r>
      </w:smartTag>
      <w:r w:rsidRPr="003534E8">
        <w:rPr>
          <w:rFonts w:ascii="Times New Roman Normale" w:hAnsi="Times New Roman Normale"/>
          <w:sz w:val="22"/>
          <w:szCs w:val="22"/>
          <w:lang w:val="it-IT"/>
        </w:rPr>
        <w:t>, a deroga di quanto disposto dell’art. 1916 Codice Civile, rinuncia al diritto di surroga nei confronti dei responsabili degli eventuali sinistri.</w:t>
      </w:r>
    </w:p>
    <w:p w14:paraId="1C3139DC" w14:textId="77777777" w:rsidR="00050B8C" w:rsidRPr="003534E8" w:rsidRDefault="00050B8C" w:rsidP="003C776C">
      <w:pPr>
        <w:tabs>
          <w:tab w:val="left" w:pos="-254"/>
          <w:tab w:val="left" w:pos="0"/>
        </w:tabs>
        <w:spacing w:line="360" w:lineRule="auto"/>
        <w:ind w:right="283"/>
        <w:jc w:val="both"/>
        <w:rPr>
          <w:rFonts w:ascii="Times New Roman Normale" w:hAnsi="Times New Roman Normale"/>
          <w:sz w:val="22"/>
          <w:szCs w:val="22"/>
          <w:lang w:val="it-IT"/>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050B8C" w:rsidRPr="003534E8" w14:paraId="1C3139DE" w14:textId="77777777">
        <w:trPr>
          <w:trHeight w:val="402"/>
        </w:trPr>
        <w:tc>
          <w:tcPr>
            <w:tcW w:w="9073" w:type="dxa"/>
            <w:shd w:val="clear" w:color="auto" w:fill="auto"/>
          </w:tcPr>
          <w:p w14:paraId="1C3139DD" w14:textId="77777777" w:rsidR="00050B8C" w:rsidRPr="003534E8" w:rsidRDefault="00050B8C" w:rsidP="003C776C">
            <w:pPr>
              <w:ind w:right="283"/>
              <w:rPr>
                <w:rFonts w:ascii="Times New Roman Normale" w:hAnsi="Times New Roman Normale"/>
                <w:sz w:val="22"/>
                <w:szCs w:val="22"/>
                <w:lang w:val="it-IT"/>
              </w:rPr>
            </w:pPr>
            <w:r w:rsidRPr="003534E8">
              <w:rPr>
                <w:rFonts w:ascii="Times New Roman Normale" w:hAnsi="Times New Roman Normale"/>
                <w:b/>
                <w:sz w:val="22"/>
                <w:szCs w:val="22"/>
                <w:lang w:val="it-IT"/>
              </w:rPr>
              <w:t>Art. 4.2 - Morte presunta</w:t>
            </w:r>
          </w:p>
        </w:tc>
      </w:tr>
    </w:tbl>
    <w:p w14:paraId="1C3139DF" w14:textId="77777777" w:rsidR="00050B8C" w:rsidRPr="003534E8" w:rsidRDefault="00050B8C" w:rsidP="003C776C">
      <w:pPr>
        <w:pStyle w:val="Rientrocorpodeltesto21"/>
        <w:tabs>
          <w:tab w:val="clear" w:pos="-267"/>
          <w:tab w:val="clear" w:pos="28"/>
          <w:tab w:val="left" w:pos="-142"/>
        </w:tabs>
        <w:ind w:left="-709" w:right="283" w:firstLine="0"/>
        <w:rPr>
          <w:sz w:val="22"/>
          <w:szCs w:val="22"/>
        </w:rPr>
      </w:pPr>
      <w:r w:rsidRPr="003534E8">
        <w:rPr>
          <w:sz w:val="22"/>
          <w:szCs w:val="22"/>
        </w:rPr>
        <w:t xml:space="preserve">Qualora, a seguito di infortunio indennizzabile a termini di polizza, il corpo dell’Assicurato non venga ritrovato, e si presuma sia avvenuto il decesso, </w:t>
      </w:r>
      <w:smartTag w:uri="urn:schemas-microsoft-com:office:smarttags" w:element="PersonName">
        <w:smartTagPr>
          <w:attr w:name="ProductID" w:val="la Societ￠"/>
        </w:smartTagPr>
        <w:r w:rsidRPr="003534E8">
          <w:rPr>
            <w:sz w:val="22"/>
            <w:szCs w:val="22"/>
          </w:rPr>
          <w:t>la Società</w:t>
        </w:r>
      </w:smartTag>
      <w:r w:rsidRPr="003534E8">
        <w:rPr>
          <w:sz w:val="22"/>
          <w:szCs w:val="22"/>
        </w:rPr>
        <w:t xml:space="preserve"> liquiderà ai beneficiari il capitale previsto per il caso Morte. La liquidazione non avverrà prima che siano trascorsi sei mesi dalla presentazione dell’istanza per la dichiarazione di morte presunta a termine degli artt. 60 e 62 Codice Civile.</w:t>
      </w:r>
    </w:p>
    <w:p w14:paraId="1C3139E0" w14:textId="77777777" w:rsidR="00050B8C" w:rsidRPr="003534E8" w:rsidRDefault="00050B8C" w:rsidP="003C776C">
      <w:pPr>
        <w:pStyle w:val="Rientrocorpodeltesto21"/>
        <w:tabs>
          <w:tab w:val="clear" w:pos="-267"/>
          <w:tab w:val="clear" w:pos="28"/>
          <w:tab w:val="left" w:pos="-142"/>
        </w:tabs>
        <w:ind w:left="-709" w:right="283" w:firstLine="0"/>
        <w:rPr>
          <w:sz w:val="22"/>
          <w:szCs w:val="22"/>
        </w:rPr>
      </w:pPr>
      <w:r w:rsidRPr="003534E8">
        <w:rPr>
          <w:sz w:val="22"/>
          <w:szCs w:val="22"/>
        </w:rPr>
        <w:t xml:space="preserve">Resta inteso che, se dopo che </w:t>
      </w:r>
      <w:smartTag w:uri="urn:schemas-microsoft-com:office:smarttags" w:element="PersonName">
        <w:smartTagPr>
          <w:attr w:name="ProductID" w:val="la Societ￠"/>
        </w:smartTagPr>
        <w:r w:rsidRPr="003534E8">
          <w:rPr>
            <w:sz w:val="22"/>
            <w:szCs w:val="22"/>
          </w:rPr>
          <w:t>la Società</w:t>
        </w:r>
      </w:smartTag>
      <w:r w:rsidRPr="003534E8">
        <w:rPr>
          <w:sz w:val="22"/>
          <w:szCs w:val="22"/>
        </w:rPr>
        <w:t xml:space="preserve"> ha pagato l’indennità, risulterà che l’Assicurato è vivo, </w:t>
      </w:r>
      <w:smartTag w:uri="urn:schemas-microsoft-com:office:smarttags" w:element="PersonName">
        <w:smartTagPr>
          <w:attr w:name="ProductID" w:val="la Societ￠"/>
        </w:smartTagPr>
        <w:r w:rsidRPr="003534E8">
          <w:rPr>
            <w:sz w:val="22"/>
            <w:szCs w:val="22"/>
          </w:rPr>
          <w:t>la Società</w:t>
        </w:r>
      </w:smartTag>
      <w:r w:rsidRPr="003534E8">
        <w:rPr>
          <w:sz w:val="22"/>
          <w:szCs w:val="22"/>
        </w:rPr>
        <w:t xml:space="preserve"> avrà diritto alla restituzione della somma pagata.</w:t>
      </w:r>
    </w:p>
    <w:p w14:paraId="1C3139E1" w14:textId="77777777" w:rsidR="00050B8C" w:rsidRPr="003534E8" w:rsidRDefault="00050B8C" w:rsidP="003C776C">
      <w:pPr>
        <w:pStyle w:val="Rientrocorpodeltesto21"/>
        <w:tabs>
          <w:tab w:val="clear" w:pos="-267"/>
          <w:tab w:val="clear" w:pos="28"/>
          <w:tab w:val="left" w:pos="-142"/>
        </w:tabs>
        <w:ind w:left="-709" w:right="283" w:firstLine="0"/>
        <w:rPr>
          <w:sz w:val="22"/>
          <w:szCs w:val="22"/>
        </w:rPr>
      </w:pPr>
      <w:r w:rsidRPr="003534E8">
        <w:rPr>
          <w:sz w:val="22"/>
          <w:szCs w:val="22"/>
        </w:rPr>
        <w:t>A restituzione avvenuta, l’Assicurato potrà far valere i propri diritti per l’Invalidità Permanente eventualmente subita.</w:t>
      </w:r>
    </w:p>
    <w:p w14:paraId="1C3139E2" w14:textId="77777777" w:rsidR="00050B8C" w:rsidRPr="003534E8" w:rsidRDefault="00050B8C" w:rsidP="003C776C">
      <w:pPr>
        <w:pStyle w:val="Rientrocorpodeltesto21"/>
        <w:tabs>
          <w:tab w:val="clear" w:pos="-267"/>
          <w:tab w:val="clear" w:pos="28"/>
          <w:tab w:val="left" w:pos="-142"/>
        </w:tabs>
        <w:spacing w:line="360" w:lineRule="auto"/>
        <w:ind w:left="-709" w:right="283" w:firstLine="0"/>
        <w:rPr>
          <w:bCs/>
          <w:sz w:val="22"/>
          <w:szCs w:val="22"/>
        </w:rPr>
      </w:pPr>
    </w:p>
    <w:tbl>
      <w:tblPr>
        <w:tblW w:w="0" w:type="auto"/>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050B8C" w:rsidRPr="00481197" w14:paraId="1C3139E4" w14:textId="77777777">
        <w:trPr>
          <w:trHeight w:val="402"/>
        </w:trPr>
        <w:tc>
          <w:tcPr>
            <w:tcW w:w="9073" w:type="dxa"/>
            <w:shd w:val="clear" w:color="auto" w:fill="auto"/>
          </w:tcPr>
          <w:p w14:paraId="1C3139E3" w14:textId="77777777" w:rsidR="00050B8C" w:rsidRPr="003534E8" w:rsidRDefault="00050B8C" w:rsidP="003C776C">
            <w:pPr>
              <w:ind w:right="283"/>
              <w:rPr>
                <w:rFonts w:ascii="Times New Roman Normale" w:hAnsi="Times New Roman Normale"/>
                <w:sz w:val="22"/>
                <w:szCs w:val="22"/>
                <w:lang w:val="it-IT"/>
              </w:rPr>
            </w:pPr>
            <w:r w:rsidRPr="003534E8">
              <w:rPr>
                <w:rFonts w:ascii="Times New Roman Normale" w:hAnsi="Times New Roman Normale"/>
                <w:b/>
                <w:sz w:val="22"/>
                <w:szCs w:val="22"/>
                <w:lang w:val="it-IT"/>
              </w:rPr>
              <w:t>Art. 4.3 - Ernie traumatiche e da sforzo</w:t>
            </w:r>
          </w:p>
        </w:tc>
      </w:tr>
    </w:tbl>
    <w:p w14:paraId="1C3139E5" w14:textId="77777777" w:rsidR="00050B8C" w:rsidRPr="003534E8" w:rsidRDefault="00050B8C" w:rsidP="003C776C">
      <w:pPr>
        <w:pStyle w:val="Corpotesto"/>
        <w:tabs>
          <w:tab w:val="left" w:pos="-254"/>
        </w:tabs>
        <w:ind w:left="-709" w:right="283"/>
        <w:rPr>
          <w:sz w:val="22"/>
          <w:szCs w:val="22"/>
        </w:rPr>
      </w:pPr>
      <w:r w:rsidRPr="003534E8">
        <w:rPr>
          <w:sz w:val="22"/>
          <w:szCs w:val="22"/>
        </w:rPr>
        <w:t>A specificazione di quanto disposto a tale proposito all</w:t>
      </w:r>
      <w:r w:rsidR="005F422B" w:rsidRPr="003534E8">
        <w:rPr>
          <w:rFonts w:hint="eastAsia"/>
          <w:sz w:val="22"/>
          <w:szCs w:val="22"/>
        </w:rPr>
        <w:t>’</w:t>
      </w:r>
      <w:r w:rsidRPr="003534E8">
        <w:rPr>
          <w:sz w:val="22"/>
          <w:szCs w:val="22"/>
        </w:rPr>
        <w:t xml:space="preserve">art. </w:t>
      </w:r>
      <w:r w:rsidR="00D32454">
        <w:rPr>
          <w:sz w:val="22"/>
          <w:szCs w:val="22"/>
        </w:rPr>
        <w:t>2.2</w:t>
      </w:r>
      <w:r w:rsidRPr="003534E8">
        <w:rPr>
          <w:sz w:val="22"/>
          <w:szCs w:val="22"/>
        </w:rPr>
        <w:t xml:space="preserve"> (Rischi inclusi nell’assicurazione), si conviene che l’assicurazione comprende, limitatamente ai casi di Invalidità Permanente</w:t>
      </w:r>
      <w:r w:rsidR="00132996" w:rsidRPr="003534E8">
        <w:rPr>
          <w:sz w:val="22"/>
          <w:szCs w:val="22"/>
        </w:rPr>
        <w:t xml:space="preserve"> e di Inabilità Temporanea, ove prevista</w:t>
      </w:r>
      <w:r w:rsidRPr="003534E8">
        <w:rPr>
          <w:sz w:val="22"/>
          <w:szCs w:val="22"/>
        </w:rPr>
        <w:t>, le ernie, con l’intesa che:</w:t>
      </w:r>
    </w:p>
    <w:p w14:paraId="1C3139E6" w14:textId="77777777" w:rsidR="005F422B" w:rsidRPr="003534E8" w:rsidRDefault="005F422B" w:rsidP="003C776C">
      <w:pPr>
        <w:pStyle w:val="Corpotesto"/>
        <w:numPr>
          <w:ilvl w:val="0"/>
          <w:numId w:val="18"/>
        </w:numPr>
        <w:tabs>
          <w:tab w:val="clear" w:pos="240"/>
          <w:tab w:val="clear" w:pos="394"/>
          <w:tab w:val="clear" w:pos="1114"/>
          <w:tab w:val="clear" w:pos="1834"/>
          <w:tab w:val="clear" w:pos="2554"/>
          <w:tab w:val="clear" w:pos="3274"/>
          <w:tab w:val="clear" w:pos="3994"/>
          <w:tab w:val="clear" w:pos="4714"/>
          <w:tab w:val="clear" w:pos="5434"/>
          <w:tab w:val="clear" w:pos="6154"/>
          <w:tab w:val="clear" w:pos="6874"/>
          <w:tab w:val="clear" w:pos="7594"/>
          <w:tab w:val="left" w:pos="-686"/>
          <w:tab w:val="left" w:pos="1"/>
          <w:tab w:val="left" w:pos="142"/>
        </w:tabs>
        <w:ind w:left="142" w:right="283" w:hanging="851"/>
        <w:rPr>
          <w:rFonts w:ascii="Times New Roman" w:hAnsi="Times New Roman"/>
          <w:color w:val="000000"/>
          <w:sz w:val="22"/>
          <w:szCs w:val="22"/>
        </w:rPr>
      </w:pPr>
      <w:r w:rsidRPr="003534E8">
        <w:rPr>
          <w:rFonts w:ascii="Times New Roman" w:hAnsi="Times New Roman"/>
          <w:color w:val="000000"/>
          <w:sz w:val="22"/>
          <w:szCs w:val="22"/>
        </w:rPr>
        <w:t>nel caso di ernia addominale operata o operabile viene riconosciuto l’indennizzo per il solo caso di Inabilità Temporanea fino ad un massimo di 30 giorni;</w:t>
      </w:r>
    </w:p>
    <w:p w14:paraId="1C3139E7" w14:textId="34C33FB6" w:rsidR="00050B8C" w:rsidRPr="003534E8" w:rsidRDefault="00050B8C" w:rsidP="003C776C">
      <w:pPr>
        <w:pStyle w:val="Corpotesto"/>
        <w:numPr>
          <w:ilvl w:val="0"/>
          <w:numId w:val="18"/>
        </w:numPr>
        <w:tabs>
          <w:tab w:val="left" w:pos="838"/>
        </w:tabs>
        <w:ind w:left="142" w:right="283" w:hanging="838"/>
        <w:rPr>
          <w:sz w:val="22"/>
          <w:szCs w:val="22"/>
        </w:rPr>
      </w:pPr>
      <w:r w:rsidRPr="003534E8">
        <w:rPr>
          <w:sz w:val="22"/>
          <w:szCs w:val="22"/>
        </w:rPr>
        <w:t xml:space="preserve">nel caso di ernia addominale non operabile secondo parere medico, viene riconosciuto un indennizzo fino ad un massimo del </w:t>
      </w:r>
      <w:r w:rsidR="00EC3F8A">
        <w:rPr>
          <w:sz w:val="22"/>
          <w:szCs w:val="22"/>
        </w:rPr>
        <w:t>8</w:t>
      </w:r>
      <w:r w:rsidRPr="003534E8">
        <w:rPr>
          <w:sz w:val="22"/>
          <w:szCs w:val="22"/>
        </w:rPr>
        <w:t>% (</w:t>
      </w:r>
      <w:r w:rsidR="00EC3F8A">
        <w:rPr>
          <w:sz w:val="22"/>
          <w:szCs w:val="22"/>
        </w:rPr>
        <w:t>otto</w:t>
      </w:r>
      <w:r w:rsidRPr="003534E8">
        <w:rPr>
          <w:sz w:val="22"/>
          <w:szCs w:val="22"/>
        </w:rPr>
        <w:t xml:space="preserve"> per cento) della somma assicurata;</w:t>
      </w:r>
    </w:p>
    <w:p w14:paraId="1C3139E8" w14:textId="77777777" w:rsidR="00050B8C" w:rsidRPr="003534E8" w:rsidRDefault="00050B8C" w:rsidP="003C776C">
      <w:pPr>
        <w:pStyle w:val="Corpotesto"/>
        <w:numPr>
          <w:ilvl w:val="0"/>
          <w:numId w:val="18"/>
        </w:numPr>
        <w:tabs>
          <w:tab w:val="left" w:pos="838"/>
        </w:tabs>
        <w:ind w:left="142" w:right="283" w:hanging="838"/>
        <w:rPr>
          <w:sz w:val="22"/>
          <w:szCs w:val="22"/>
        </w:rPr>
      </w:pPr>
      <w:r w:rsidRPr="003534E8">
        <w:rPr>
          <w:sz w:val="22"/>
          <w:szCs w:val="22"/>
        </w:rPr>
        <w:t>qualora insorga contestazione circa la natura e/o l’operabilità dell’ernia, la decisione è rimessa al Collegio medico, di cui all</w:t>
      </w:r>
      <w:r w:rsidR="005F422B" w:rsidRPr="003534E8">
        <w:rPr>
          <w:rFonts w:hint="eastAsia"/>
          <w:sz w:val="22"/>
          <w:szCs w:val="22"/>
        </w:rPr>
        <w:t>’</w:t>
      </w:r>
      <w:r w:rsidRPr="003534E8">
        <w:rPr>
          <w:sz w:val="22"/>
          <w:szCs w:val="22"/>
        </w:rPr>
        <w:t>art</w:t>
      </w:r>
      <w:r w:rsidR="00D32454">
        <w:rPr>
          <w:sz w:val="22"/>
          <w:szCs w:val="22"/>
        </w:rPr>
        <w:t>. 3.2</w:t>
      </w:r>
      <w:r w:rsidRPr="003534E8">
        <w:rPr>
          <w:sz w:val="22"/>
          <w:szCs w:val="22"/>
        </w:rPr>
        <w:t xml:space="preserve"> (Controversie).</w:t>
      </w:r>
    </w:p>
    <w:p w14:paraId="1C3139E9" w14:textId="77777777" w:rsidR="00050B8C" w:rsidRPr="003534E8" w:rsidRDefault="00050B8C" w:rsidP="003C776C">
      <w:pPr>
        <w:tabs>
          <w:tab w:val="left" w:pos="708"/>
        </w:tabs>
        <w:spacing w:line="360" w:lineRule="auto"/>
        <w:ind w:left="-709" w:right="283"/>
        <w:jc w:val="both"/>
        <w:rPr>
          <w:rFonts w:ascii="Times New Roman Normale" w:hAnsi="Times New Roman Normale"/>
          <w:sz w:val="22"/>
          <w:szCs w:val="22"/>
          <w:lang w:val="it-IT"/>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050B8C" w:rsidRPr="003534E8" w14:paraId="1C3139EB" w14:textId="77777777">
        <w:trPr>
          <w:trHeight w:val="402"/>
        </w:trPr>
        <w:tc>
          <w:tcPr>
            <w:tcW w:w="9073" w:type="dxa"/>
            <w:shd w:val="clear" w:color="auto" w:fill="auto"/>
          </w:tcPr>
          <w:p w14:paraId="1C3139EA" w14:textId="77777777" w:rsidR="00050B8C" w:rsidRPr="003534E8" w:rsidRDefault="00050B8C" w:rsidP="003C776C">
            <w:pPr>
              <w:ind w:right="283"/>
              <w:rPr>
                <w:rFonts w:ascii="Times New Roman Normale" w:hAnsi="Times New Roman Normale"/>
                <w:sz w:val="22"/>
                <w:szCs w:val="22"/>
                <w:lang w:val="it-IT"/>
              </w:rPr>
            </w:pPr>
            <w:r w:rsidRPr="003534E8">
              <w:rPr>
                <w:rFonts w:ascii="Times New Roman Normale" w:hAnsi="Times New Roman Normale"/>
                <w:b/>
                <w:sz w:val="22"/>
                <w:szCs w:val="22"/>
                <w:lang w:val="it-IT"/>
              </w:rPr>
              <w:t>Art. 4.4 - Movimenti tellurici</w:t>
            </w:r>
          </w:p>
        </w:tc>
      </w:tr>
    </w:tbl>
    <w:p w14:paraId="1C3139EC" w14:textId="77777777" w:rsidR="005624EC" w:rsidRPr="00A10B59" w:rsidRDefault="005624EC" w:rsidP="005624EC">
      <w:pPr>
        <w:pStyle w:val="Corpotesto"/>
        <w:tabs>
          <w:tab w:val="left" w:pos="-254"/>
        </w:tabs>
        <w:ind w:left="-709" w:right="283"/>
        <w:rPr>
          <w:sz w:val="22"/>
          <w:szCs w:val="22"/>
        </w:rPr>
      </w:pPr>
      <w:r w:rsidRPr="0084049B">
        <w:rPr>
          <w:sz w:val="22"/>
          <w:szCs w:val="22"/>
        </w:rPr>
        <w:t>L’assicurazione comprende gli infortuni d</w:t>
      </w:r>
      <w:r>
        <w:rPr>
          <w:sz w:val="22"/>
          <w:szCs w:val="22"/>
        </w:rPr>
        <w:t xml:space="preserve">erivanti da movimenti tellurici; </w:t>
      </w:r>
      <w:r w:rsidRPr="00A10B59">
        <w:rPr>
          <w:sz w:val="22"/>
          <w:szCs w:val="22"/>
        </w:rPr>
        <w:t xml:space="preserve">Rimane inteso che in nessun caso </w:t>
      </w:r>
      <w:smartTag w:uri="urn:schemas-microsoft-com:office:smarttags" w:element="PersonName">
        <w:smartTagPr>
          <w:attr w:name="ProductID" w:val="la Societ￠"/>
        </w:smartTagPr>
        <w:r w:rsidRPr="00A10B59">
          <w:rPr>
            <w:sz w:val="22"/>
            <w:szCs w:val="22"/>
          </w:rPr>
          <w:t>la Società</w:t>
        </w:r>
      </w:smartTag>
      <w:r w:rsidRPr="00A10B59">
        <w:rPr>
          <w:sz w:val="22"/>
          <w:szCs w:val="22"/>
        </w:rPr>
        <w:t xml:space="preserve"> liquiderà per sinistro e per anno assicurativo somma superiore ad €. </w:t>
      </w:r>
      <w:r>
        <w:rPr>
          <w:sz w:val="22"/>
          <w:szCs w:val="22"/>
        </w:rPr>
        <w:t>2</w:t>
      </w:r>
      <w:r w:rsidRPr="00A10B59">
        <w:rPr>
          <w:sz w:val="22"/>
          <w:szCs w:val="22"/>
        </w:rPr>
        <w:t>.500.000,00.</w:t>
      </w:r>
    </w:p>
    <w:p w14:paraId="1C3139ED" w14:textId="77777777" w:rsidR="00615C39" w:rsidRPr="003534E8" w:rsidRDefault="00615C39" w:rsidP="003C776C">
      <w:pPr>
        <w:ind w:left="-709" w:right="283"/>
        <w:rPr>
          <w:sz w:val="22"/>
          <w:szCs w:val="22"/>
          <w:lang w:val="it-IT"/>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050B8C" w:rsidRPr="003534E8" w14:paraId="1C3139EF" w14:textId="77777777">
        <w:trPr>
          <w:trHeight w:val="402"/>
        </w:trPr>
        <w:tc>
          <w:tcPr>
            <w:tcW w:w="9073" w:type="dxa"/>
            <w:shd w:val="clear" w:color="auto" w:fill="auto"/>
          </w:tcPr>
          <w:p w14:paraId="1C3139EE" w14:textId="77777777" w:rsidR="00050B8C" w:rsidRPr="003534E8" w:rsidRDefault="00050B8C" w:rsidP="003C776C">
            <w:pPr>
              <w:ind w:right="283"/>
              <w:rPr>
                <w:rFonts w:ascii="Times New Roman Normale" w:hAnsi="Times New Roman Normale"/>
                <w:sz w:val="22"/>
                <w:szCs w:val="22"/>
                <w:lang w:val="it-IT"/>
              </w:rPr>
            </w:pPr>
            <w:r w:rsidRPr="003534E8">
              <w:rPr>
                <w:rFonts w:ascii="Times New Roman Normale" w:hAnsi="Times New Roman Normale"/>
                <w:b/>
                <w:sz w:val="22"/>
                <w:szCs w:val="22"/>
                <w:lang w:val="it-IT"/>
              </w:rPr>
              <w:t>Art. 4.5 - Rischio guerra</w:t>
            </w:r>
          </w:p>
        </w:tc>
      </w:tr>
    </w:tbl>
    <w:p w14:paraId="1C3139F0" w14:textId="77777777" w:rsidR="00050B8C" w:rsidRPr="003534E8" w:rsidRDefault="00050B8C" w:rsidP="003C776C">
      <w:pPr>
        <w:pStyle w:val="Corpotesto"/>
        <w:tabs>
          <w:tab w:val="left" w:pos="-254"/>
        </w:tabs>
        <w:ind w:left="-709" w:right="283"/>
        <w:rPr>
          <w:sz w:val="22"/>
          <w:szCs w:val="22"/>
        </w:rPr>
      </w:pPr>
      <w:r w:rsidRPr="003534E8">
        <w:rPr>
          <w:sz w:val="22"/>
          <w:szCs w:val="22"/>
        </w:rPr>
        <w:t>La garanzia assicurativa prestata all’estero si intende estesa agli infortuni derivanti dallo stato di guerra, per un periodo massimo di quattordici giorni dall’inizio delle ostilità, se ed in quanto l’Assicurato risulti sorpreso dallo scoppio degli eventi bellici.</w:t>
      </w:r>
    </w:p>
    <w:p w14:paraId="1C3139F1" w14:textId="77777777" w:rsidR="00615C39" w:rsidRPr="003534E8" w:rsidRDefault="00615C39" w:rsidP="003C776C">
      <w:pPr>
        <w:pStyle w:val="Corpotesto"/>
        <w:tabs>
          <w:tab w:val="left" w:pos="-254"/>
        </w:tabs>
        <w:ind w:left="-709" w:right="283"/>
        <w:rPr>
          <w:bCs/>
          <w:sz w:val="22"/>
          <w:szCs w:val="22"/>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050B8C" w:rsidRPr="00481197" w14:paraId="1C3139F3" w14:textId="77777777">
        <w:trPr>
          <w:trHeight w:val="402"/>
        </w:trPr>
        <w:tc>
          <w:tcPr>
            <w:tcW w:w="9073" w:type="dxa"/>
            <w:shd w:val="clear" w:color="auto" w:fill="auto"/>
          </w:tcPr>
          <w:p w14:paraId="1C3139F2" w14:textId="77777777" w:rsidR="00050B8C" w:rsidRPr="003534E8" w:rsidRDefault="00050B8C" w:rsidP="003C776C">
            <w:pPr>
              <w:pStyle w:val="Titolo8"/>
              <w:ind w:right="283"/>
              <w:rPr>
                <w:b/>
                <w:bCs/>
                <w:sz w:val="22"/>
                <w:szCs w:val="22"/>
              </w:rPr>
            </w:pPr>
            <w:r w:rsidRPr="003534E8">
              <w:rPr>
                <w:b/>
                <w:bCs/>
                <w:sz w:val="22"/>
                <w:szCs w:val="22"/>
              </w:rPr>
              <w:t>Art. 4.6 - Esonero denuncia di infermità e difetti</w:t>
            </w:r>
          </w:p>
        </w:tc>
      </w:tr>
    </w:tbl>
    <w:p w14:paraId="1C3139F4" w14:textId="77777777" w:rsidR="00050B8C" w:rsidRPr="003534E8" w:rsidRDefault="00050B8C" w:rsidP="003C776C">
      <w:pPr>
        <w:pStyle w:val="Corpotesto"/>
        <w:tabs>
          <w:tab w:val="left" w:pos="-254"/>
        </w:tabs>
        <w:ind w:left="-709" w:right="283"/>
        <w:rPr>
          <w:sz w:val="22"/>
          <w:szCs w:val="22"/>
        </w:rPr>
      </w:pPr>
      <w:r w:rsidRPr="003534E8">
        <w:rPr>
          <w:sz w:val="22"/>
          <w:szCs w:val="22"/>
        </w:rPr>
        <w:t xml:space="preserve">Fermo restando quanto disposto dall’Art. </w:t>
      </w:r>
      <w:r w:rsidR="00D32454">
        <w:rPr>
          <w:sz w:val="22"/>
          <w:szCs w:val="22"/>
        </w:rPr>
        <w:t>2</w:t>
      </w:r>
      <w:r w:rsidRPr="003534E8">
        <w:rPr>
          <w:sz w:val="22"/>
          <w:szCs w:val="22"/>
        </w:rPr>
        <w:t xml:space="preserve"> Norme che regolano l’assicurazione in particolare, si dà atto che il Contraente è esonerato dalla denuncia di difetti, infermità o mutilazioni cui gli Assicurati fossero affetti al momento della stipulazione del contratto o che dovessero in seguito sopravvenire.</w:t>
      </w:r>
    </w:p>
    <w:p w14:paraId="1C3139F5" w14:textId="77777777" w:rsidR="00050B8C" w:rsidRDefault="00050B8C" w:rsidP="003C776C">
      <w:pPr>
        <w:pStyle w:val="Corpotesto"/>
        <w:tabs>
          <w:tab w:val="left" w:pos="-254"/>
        </w:tabs>
        <w:ind w:left="-709" w:right="283"/>
        <w:rPr>
          <w:sz w:val="22"/>
          <w:szCs w:val="22"/>
        </w:rPr>
      </w:pPr>
      <w:r w:rsidRPr="003534E8">
        <w:rPr>
          <w:sz w:val="22"/>
          <w:szCs w:val="22"/>
        </w:rPr>
        <w:t>In caso di infortunio, l’indennità per Invalidità Permanente viene liquidata per le sole conseguenze dirette causate dall’infortunio, conformemente a quanto previsto dal presente contratto.</w:t>
      </w:r>
    </w:p>
    <w:p w14:paraId="1C3139F6" w14:textId="77777777" w:rsidR="00C13799" w:rsidRPr="003534E8" w:rsidRDefault="00C13799" w:rsidP="003C776C">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ind w:left="-709" w:right="283"/>
        <w:jc w:val="both"/>
        <w:rPr>
          <w:sz w:val="22"/>
          <w:szCs w:val="22"/>
          <w:lang w:val="it-IT"/>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050B8C" w:rsidRPr="003534E8" w14:paraId="1C3139F8" w14:textId="77777777">
        <w:trPr>
          <w:trHeight w:val="402"/>
        </w:trPr>
        <w:tc>
          <w:tcPr>
            <w:tcW w:w="9073" w:type="dxa"/>
            <w:shd w:val="clear" w:color="auto" w:fill="auto"/>
          </w:tcPr>
          <w:p w14:paraId="1C3139F7" w14:textId="77777777" w:rsidR="00050B8C" w:rsidRPr="003534E8" w:rsidRDefault="00050B8C" w:rsidP="003C776C">
            <w:pPr>
              <w:ind w:right="283"/>
              <w:rPr>
                <w:rFonts w:ascii="Times New Roman Normale" w:hAnsi="Times New Roman Normale"/>
                <w:sz w:val="22"/>
                <w:szCs w:val="22"/>
                <w:lang w:val="it-IT"/>
              </w:rPr>
            </w:pPr>
            <w:r w:rsidRPr="003534E8">
              <w:rPr>
                <w:rFonts w:ascii="Times New Roman Normale" w:hAnsi="Times New Roman Normale"/>
                <w:b/>
                <w:sz w:val="22"/>
                <w:szCs w:val="22"/>
                <w:lang w:val="it-IT"/>
              </w:rPr>
              <w:t>Art. 4.</w:t>
            </w:r>
            <w:r w:rsidR="004C6B05">
              <w:rPr>
                <w:rFonts w:ascii="Times New Roman Normale" w:hAnsi="Times New Roman Normale"/>
                <w:b/>
                <w:sz w:val="22"/>
                <w:szCs w:val="22"/>
                <w:lang w:val="it-IT"/>
              </w:rPr>
              <w:t>7</w:t>
            </w:r>
            <w:r w:rsidRPr="003534E8">
              <w:rPr>
                <w:rFonts w:ascii="Times New Roman Normale" w:hAnsi="Times New Roman Normale"/>
                <w:b/>
                <w:sz w:val="22"/>
                <w:szCs w:val="22"/>
                <w:lang w:val="it-IT"/>
              </w:rPr>
              <w:t xml:space="preserve"> - Rischio in itinere</w:t>
            </w:r>
          </w:p>
        </w:tc>
      </w:tr>
    </w:tbl>
    <w:p w14:paraId="1C3139F9" w14:textId="77777777" w:rsidR="00AA07EC" w:rsidRPr="00186D6E" w:rsidRDefault="00AA07EC" w:rsidP="003C776C">
      <w:pPr>
        <w:overflowPunct/>
        <w:ind w:left="-709" w:right="283"/>
        <w:jc w:val="both"/>
        <w:textAlignment w:val="auto"/>
        <w:rPr>
          <w:sz w:val="22"/>
          <w:szCs w:val="22"/>
          <w:lang w:val="it-IT"/>
        </w:rPr>
      </w:pPr>
      <w:r w:rsidRPr="00186D6E">
        <w:rPr>
          <w:sz w:val="22"/>
          <w:szCs w:val="22"/>
          <w:lang w:val="it-IT"/>
        </w:rPr>
        <w:t>La garanzia è altresì operante per il “rischio in itinere” e cioè per gli infortuni che si verifichino a causa e/o in</w:t>
      </w:r>
      <w:r>
        <w:rPr>
          <w:sz w:val="22"/>
          <w:szCs w:val="22"/>
          <w:lang w:val="it-IT"/>
        </w:rPr>
        <w:t xml:space="preserve"> </w:t>
      </w:r>
      <w:r w:rsidRPr="00186D6E">
        <w:rPr>
          <w:sz w:val="22"/>
          <w:szCs w:val="22"/>
          <w:lang w:val="it-IT"/>
        </w:rPr>
        <w:t>occasione di tutti i trasferimenti, con qualsiasi mezzo di locomozione ed anche a piedi da e per l’abitazione, anche</w:t>
      </w:r>
      <w:r>
        <w:rPr>
          <w:sz w:val="22"/>
          <w:szCs w:val="22"/>
          <w:lang w:val="it-IT"/>
        </w:rPr>
        <w:t xml:space="preserve"> </w:t>
      </w:r>
      <w:r w:rsidRPr="00186D6E">
        <w:rPr>
          <w:sz w:val="22"/>
          <w:szCs w:val="22"/>
          <w:lang w:val="it-IT"/>
        </w:rPr>
        <w:t xml:space="preserve">occasionale, dell’Assicurato ed il suo normale luogo di lavoro o qualsiasi </w:t>
      </w:r>
      <w:r w:rsidRPr="00186D6E">
        <w:rPr>
          <w:sz w:val="22"/>
          <w:szCs w:val="22"/>
          <w:lang w:val="it-IT"/>
        </w:rPr>
        <w:lastRenderedPageBreak/>
        <w:t>altro luogo, ove l’Assicurato si rechi a</w:t>
      </w:r>
      <w:r>
        <w:rPr>
          <w:sz w:val="22"/>
          <w:szCs w:val="22"/>
          <w:lang w:val="it-IT"/>
        </w:rPr>
        <w:t xml:space="preserve"> </w:t>
      </w:r>
      <w:r w:rsidRPr="00186D6E">
        <w:rPr>
          <w:sz w:val="22"/>
          <w:szCs w:val="22"/>
          <w:lang w:val="it-IT"/>
        </w:rPr>
        <w:t>svolgere la propria attività, mansione o incarico per conto del Contraente.</w:t>
      </w:r>
    </w:p>
    <w:p w14:paraId="1C3139FA" w14:textId="77777777" w:rsidR="00615C39" w:rsidRPr="003534E8" w:rsidRDefault="00615C39" w:rsidP="003C776C">
      <w:pPr>
        <w:pStyle w:val="Corpodeltesto21"/>
        <w:tabs>
          <w:tab w:val="clear" w:pos="-267"/>
          <w:tab w:val="left" w:pos="-254"/>
          <w:tab w:val="left" w:pos="-142"/>
        </w:tabs>
        <w:ind w:left="-709" w:right="283"/>
        <w:rPr>
          <w:sz w:val="22"/>
          <w:szCs w:val="22"/>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050B8C" w:rsidRPr="00481197" w14:paraId="1C3139FC" w14:textId="77777777">
        <w:trPr>
          <w:trHeight w:val="402"/>
        </w:trPr>
        <w:tc>
          <w:tcPr>
            <w:tcW w:w="9073" w:type="dxa"/>
            <w:shd w:val="clear" w:color="auto" w:fill="auto"/>
          </w:tcPr>
          <w:p w14:paraId="1C3139FB" w14:textId="77777777" w:rsidR="00050B8C" w:rsidRPr="003534E8" w:rsidRDefault="00050B8C" w:rsidP="003C776C">
            <w:pPr>
              <w:ind w:right="283"/>
              <w:rPr>
                <w:rFonts w:ascii="Times New Roman Normale" w:hAnsi="Times New Roman Normale"/>
                <w:sz w:val="22"/>
                <w:szCs w:val="22"/>
                <w:lang w:val="it-IT"/>
              </w:rPr>
            </w:pPr>
            <w:r w:rsidRPr="003534E8">
              <w:rPr>
                <w:rFonts w:ascii="Times New Roman Normale" w:hAnsi="Times New Roman Normale"/>
                <w:b/>
                <w:sz w:val="22"/>
                <w:szCs w:val="22"/>
                <w:lang w:val="it-IT"/>
              </w:rPr>
              <w:t>Art. 4.</w:t>
            </w:r>
            <w:r w:rsidR="004C6B05">
              <w:rPr>
                <w:rFonts w:ascii="Times New Roman Normale" w:hAnsi="Times New Roman Normale"/>
                <w:b/>
                <w:sz w:val="22"/>
                <w:szCs w:val="22"/>
                <w:lang w:val="it-IT"/>
              </w:rPr>
              <w:t>8</w:t>
            </w:r>
            <w:r w:rsidRPr="003534E8">
              <w:rPr>
                <w:rFonts w:ascii="Times New Roman Normale" w:hAnsi="Times New Roman Normale"/>
                <w:b/>
                <w:sz w:val="22"/>
                <w:szCs w:val="22"/>
                <w:lang w:val="it-IT"/>
              </w:rPr>
              <w:t xml:space="preserve"> - Morsi di animali, punture di insetti</w:t>
            </w:r>
          </w:p>
        </w:tc>
      </w:tr>
    </w:tbl>
    <w:p w14:paraId="1C3139FD" w14:textId="77777777" w:rsidR="006153AC" w:rsidRPr="003534E8" w:rsidRDefault="006153AC" w:rsidP="003C776C">
      <w:pPr>
        <w:pStyle w:val="Corpotesto"/>
        <w:tabs>
          <w:tab w:val="left" w:pos="-284"/>
          <w:tab w:val="left" w:pos="-254"/>
        </w:tabs>
        <w:ind w:left="-709" w:right="283"/>
        <w:rPr>
          <w:sz w:val="22"/>
          <w:szCs w:val="22"/>
        </w:rPr>
      </w:pPr>
      <w:r w:rsidRPr="003534E8">
        <w:rPr>
          <w:sz w:val="22"/>
          <w:szCs w:val="22"/>
        </w:rPr>
        <w:t>Resta convenuto tra le parti che sono considerati infortuni le lesioni causate da infezioni acute obbiettivamente accertate, avvelenamenti e le alterazioni patologiche che derivassero direttamente da punture di insetti e/o morsi di animali (compresi gli aracnidi) con esclusione della malaria, del carbonchio e malattie tropicali.</w:t>
      </w:r>
    </w:p>
    <w:p w14:paraId="1C3139FE" w14:textId="77777777" w:rsidR="006153AC" w:rsidRPr="003534E8" w:rsidRDefault="006153AC" w:rsidP="003C776C">
      <w:pPr>
        <w:pStyle w:val="Corpotesto"/>
        <w:tabs>
          <w:tab w:val="left" w:pos="-284"/>
          <w:tab w:val="left" w:pos="-254"/>
        </w:tabs>
        <w:ind w:left="-709" w:right="283"/>
        <w:rPr>
          <w:bCs/>
          <w:sz w:val="22"/>
          <w:szCs w:val="22"/>
        </w:rPr>
      </w:pPr>
      <w:r w:rsidRPr="003534E8">
        <w:rPr>
          <w:bCs/>
          <w:sz w:val="22"/>
          <w:szCs w:val="22"/>
        </w:rPr>
        <w:t>Sono altresì comprese in garanzia le ustioni causate da animali e/o vegetali in genere, nonché le infezioni (comprese quelle tetaniche) conseguenti ad infortuni risarcibili a termine di Capitolato</w:t>
      </w:r>
    </w:p>
    <w:p w14:paraId="1C3139FF" w14:textId="77777777" w:rsidR="00615C39" w:rsidRPr="003534E8" w:rsidRDefault="00615C39" w:rsidP="003C776C">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9" w:right="283" w:firstLine="1"/>
        <w:jc w:val="both"/>
        <w:rPr>
          <w:rFonts w:ascii="Times New" w:hAnsi="Times New"/>
          <w:sz w:val="22"/>
          <w:szCs w:val="22"/>
          <w:lang w:val="it-IT"/>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7A7BA2" w:rsidRPr="00481197" w14:paraId="1C313A01" w14:textId="77777777">
        <w:trPr>
          <w:trHeight w:val="402"/>
        </w:trPr>
        <w:tc>
          <w:tcPr>
            <w:tcW w:w="9073" w:type="dxa"/>
            <w:shd w:val="clear" w:color="auto" w:fill="auto"/>
          </w:tcPr>
          <w:p w14:paraId="1C313A00" w14:textId="77777777" w:rsidR="007A7BA2" w:rsidRPr="003534E8" w:rsidRDefault="007A7BA2" w:rsidP="003C776C">
            <w:pPr>
              <w:ind w:right="283"/>
              <w:jc w:val="both"/>
              <w:rPr>
                <w:rFonts w:ascii="Times New Roman Normale" w:hAnsi="Times New Roman Normale"/>
                <w:sz w:val="22"/>
                <w:szCs w:val="22"/>
                <w:lang w:val="it-IT"/>
              </w:rPr>
            </w:pPr>
            <w:r w:rsidRPr="003534E8">
              <w:rPr>
                <w:rFonts w:ascii="Times New Roman Normale" w:hAnsi="Times New Roman Normale"/>
                <w:b/>
                <w:sz w:val="22"/>
                <w:szCs w:val="22"/>
                <w:lang w:val="it-IT"/>
              </w:rPr>
              <w:t>Art 4.</w:t>
            </w:r>
            <w:r w:rsidR="004C6B05">
              <w:rPr>
                <w:rFonts w:ascii="Times New Roman Normale" w:hAnsi="Times New Roman Normale"/>
                <w:b/>
                <w:sz w:val="22"/>
                <w:szCs w:val="22"/>
                <w:lang w:val="it-IT"/>
              </w:rPr>
              <w:t>9</w:t>
            </w:r>
            <w:r w:rsidRPr="003534E8">
              <w:rPr>
                <w:rFonts w:ascii="Times New Roman Normale" w:hAnsi="Times New Roman Normale"/>
                <w:b/>
                <w:sz w:val="22"/>
                <w:szCs w:val="22"/>
                <w:lang w:val="it-IT"/>
              </w:rPr>
              <w:t xml:space="preserve"> - Cessazione del rapporto di lavoro causato da infortunio </w:t>
            </w:r>
          </w:p>
        </w:tc>
      </w:tr>
    </w:tbl>
    <w:p w14:paraId="1C313A02" w14:textId="77777777" w:rsidR="001831E2" w:rsidRPr="001831E2" w:rsidRDefault="001831E2" w:rsidP="001831E2">
      <w:pPr>
        <w:pStyle w:val="Corpotesto"/>
        <w:tabs>
          <w:tab w:val="left" w:pos="-284"/>
          <w:tab w:val="left" w:pos="-254"/>
        </w:tabs>
        <w:ind w:left="-709" w:right="283"/>
        <w:rPr>
          <w:sz w:val="22"/>
          <w:szCs w:val="22"/>
        </w:rPr>
      </w:pPr>
      <w:r w:rsidRPr="0094618E">
        <w:rPr>
          <w:sz w:val="22"/>
          <w:szCs w:val="22"/>
        </w:rPr>
        <w:t>In caso di invalidità permanente cagionata da infortunio sul lavoro, che riduca almeno del 50% la capacità lavorativa del dirigente assicurato, valutata in base alla tabella INAIL e sempreché non sia più obiettivamente possibile la prosecuzione del rapporto di lavoro, la medesima sarà considerata invalidità permanente totale (100%).</w:t>
      </w:r>
    </w:p>
    <w:p w14:paraId="1C313A03" w14:textId="77777777" w:rsidR="007A7BA2" w:rsidRPr="003534E8" w:rsidRDefault="007A7BA2" w:rsidP="003C776C">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ind w:left="-709" w:right="283" w:firstLine="1"/>
        <w:jc w:val="both"/>
        <w:rPr>
          <w:rFonts w:ascii="Times New" w:hAnsi="Times New"/>
          <w:sz w:val="22"/>
          <w:szCs w:val="22"/>
          <w:lang w:val="it-IT"/>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4A0A98" w:rsidRPr="003534E8" w14:paraId="1C313A05" w14:textId="77777777" w:rsidTr="009948C7">
        <w:trPr>
          <w:trHeight w:val="402"/>
        </w:trPr>
        <w:tc>
          <w:tcPr>
            <w:tcW w:w="9073" w:type="dxa"/>
            <w:shd w:val="clear" w:color="auto" w:fill="auto"/>
          </w:tcPr>
          <w:p w14:paraId="1C313A04" w14:textId="77777777" w:rsidR="004A0A98" w:rsidRPr="003534E8" w:rsidRDefault="004A0A98" w:rsidP="003C776C">
            <w:pPr>
              <w:ind w:right="283"/>
              <w:jc w:val="both"/>
              <w:rPr>
                <w:rFonts w:ascii="Times New Roman Normale" w:hAnsi="Times New Roman Normale"/>
                <w:sz w:val="22"/>
                <w:szCs w:val="22"/>
                <w:lang w:val="it-IT"/>
              </w:rPr>
            </w:pPr>
            <w:r w:rsidRPr="003534E8">
              <w:rPr>
                <w:rFonts w:ascii="Times New Roman Normale" w:hAnsi="Times New Roman Normale"/>
                <w:b/>
                <w:sz w:val="22"/>
                <w:szCs w:val="22"/>
                <w:lang w:val="it-IT"/>
              </w:rPr>
              <w:t>Art 4.1</w:t>
            </w:r>
            <w:r w:rsidR="004C6B05">
              <w:rPr>
                <w:rFonts w:ascii="Times New Roman Normale" w:hAnsi="Times New Roman Normale"/>
                <w:b/>
                <w:sz w:val="22"/>
                <w:szCs w:val="22"/>
                <w:lang w:val="it-IT"/>
              </w:rPr>
              <w:t>0</w:t>
            </w:r>
            <w:r w:rsidRPr="003534E8">
              <w:rPr>
                <w:rFonts w:ascii="Times New Roman Normale" w:hAnsi="Times New Roman Normale"/>
                <w:b/>
                <w:sz w:val="22"/>
                <w:szCs w:val="22"/>
                <w:lang w:val="it-IT"/>
              </w:rPr>
              <w:t xml:space="preserve"> – Esposizione agli elementi </w:t>
            </w:r>
          </w:p>
        </w:tc>
      </w:tr>
    </w:tbl>
    <w:p w14:paraId="1C313A06" w14:textId="77777777" w:rsidR="0048561F" w:rsidRPr="003534E8" w:rsidRDefault="0048561F" w:rsidP="003C776C">
      <w:pPr>
        <w:pStyle w:val="Corpotesto"/>
        <w:tabs>
          <w:tab w:val="left" w:pos="-284"/>
          <w:tab w:val="left" w:pos="-254"/>
        </w:tabs>
        <w:ind w:left="-709" w:right="283"/>
        <w:rPr>
          <w:rFonts w:ascii="Times New Roman" w:hAnsi="Times New Roman"/>
          <w:color w:val="000000"/>
          <w:sz w:val="22"/>
          <w:szCs w:val="22"/>
        </w:rPr>
      </w:pPr>
      <w:r w:rsidRPr="003534E8">
        <w:rPr>
          <w:rFonts w:ascii="Times New Roman" w:hAnsi="Times New Roman"/>
          <w:color w:val="000000"/>
          <w:sz w:val="22"/>
          <w:szCs w:val="22"/>
        </w:rPr>
        <w:t xml:space="preserve">La Società, in occasione di arenamento, naufragio, atterraggio forzato di mezzi di trasporto non esclusi dall’Art. </w:t>
      </w:r>
      <w:r w:rsidR="00D32454">
        <w:rPr>
          <w:rFonts w:ascii="Times New Roman" w:hAnsi="Times New Roman"/>
          <w:color w:val="000000"/>
          <w:sz w:val="22"/>
          <w:szCs w:val="22"/>
        </w:rPr>
        <w:t xml:space="preserve">2 </w:t>
      </w:r>
      <w:r w:rsidRPr="003534E8">
        <w:rPr>
          <w:rFonts w:ascii="Times New Roman" w:hAnsi="Times New Roman"/>
          <w:color w:val="000000"/>
          <w:sz w:val="22"/>
          <w:szCs w:val="22"/>
        </w:rPr>
        <w:t xml:space="preserve">“Norme che regolano l’assicurazione </w:t>
      </w:r>
      <w:r w:rsidR="003534E8">
        <w:rPr>
          <w:rFonts w:ascii="Times New Roman" w:hAnsi="Times New Roman"/>
          <w:color w:val="000000"/>
          <w:sz w:val="22"/>
          <w:szCs w:val="22"/>
        </w:rPr>
        <w:t>in particolare</w:t>
      </w:r>
      <w:r w:rsidRPr="003534E8">
        <w:rPr>
          <w:rFonts w:ascii="Times New Roman" w:hAnsi="Times New Roman"/>
          <w:color w:val="000000"/>
          <w:sz w:val="22"/>
          <w:szCs w:val="22"/>
        </w:rPr>
        <w:t>”, corrisponderà le somme rispettivamente assicurate per il caso Morte e Invalidità Permanente anche in quei casi in cui gli avvenimenti di cui sopra non siano la causa diretta dell’infortunio ma, in conseguenza della zona, del clima o di altre situazioni concomitanti (es: perdita di orientamento), l’Assicurato si trovi in condizioni tali da subire la morte o lesioni organiche permanenti.</w:t>
      </w:r>
    </w:p>
    <w:p w14:paraId="1C313A07" w14:textId="77777777" w:rsidR="0048561F" w:rsidRPr="003534E8" w:rsidRDefault="0048561F" w:rsidP="003C776C">
      <w:pPr>
        <w:ind w:left="-709" w:right="283"/>
        <w:rPr>
          <w:color w:val="000000"/>
          <w:sz w:val="22"/>
          <w:szCs w:val="22"/>
          <w:lang w:val="it-IT"/>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4A0A98" w:rsidRPr="003534E8" w14:paraId="1C313A09" w14:textId="77777777" w:rsidTr="009948C7">
        <w:trPr>
          <w:trHeight w:val="402"/>
        </w:trPr>
        <w:tc>
          <w:tcPr>
            <w:tcW w:w="9073" w:type="dxa"/>
            <w:shd w:val="clear" w:color="auto" w:fill="auto"/>
          </w:tcPr>
          <w:p w14:paraId="1C313A08" w14:textId="77777777" w:rsidR="004A0A98" w:rsidRPr="003534E8" w:rsidRDefault="004A0A98" w:rsidP="003C776C">
            <w:pPr>
              <w:ind w:right="283"/>
              <w:jc w:val="both"/>
              <w:rPr>
                <w:rFonts w:ascii="Times New Roman Normale" w:hAnsi="Times New Roman Normale"/>
                <w:sz w:val="22"/>
                <w:szCs w:val="22"/>
                <w:lang w:val="it-IT"/>
              </w:rPr>
            </w:pPr>
            <w:r w:rsidRPr="003534E8">
              <w:rPr>
                <w:rFonts w:ascii="Times New Roman Normale" w:hAnsi="Times New Roman Normale"/>
                <w:b/>
                <w:sz w:val="22"/>
                <w:szCs w:val="22"/>
                <w:lang w:val="it-IT"/>
              </w:rPr>
              <w:t>Art 4.1</w:t>
            </w:r>
            <w:r w:rsidR="004C6B05">
              <w:rPr>
                <w:rFonts w:ascii="Times New Roman Normale" w:hAnsi="Times New Roman Normale"/>
                <w:b/>
                <w:sz w:val="22"/>
                <w:szCs w:val="22"/>
                <w:lang w:val="it-IT"/>
              </w:rPr>
              <w:t>1</w:t>
            </w:r>
            <w:r w:rsidRPr="003534E8">
              <w:rPr>
                <w:rFonts w:ascii="Times New Roman Normale" w:hAnsi="Times New Roman Normale"/>
                <w:b/>
                <w:sz w:val="22"/>
                <w:szCs w:val="22"/>
                <w:lang w:val="it-IT"/>
              </w:rPr>
              <w:t xml:space="preserve"> – Rischio volo  </w:t>
            </w:r>
          </w:p>
        </w:tc>
      </w:tr>
    </w:tbl>
    <w:p w14:paraId="1C313A0A" w14:textId="77777777" w:rsidR="0048561F" w:rsidRPr="003534E8" w:rsidRDefault="0048561F" w:rsidP="003C776C">
      <w:pPr>
        <w:pStyle w:val="Corpodeltesto21"/>
        <w:tabs>
          <w:tab w:val="clear" w:pos="-267"/>
          <w:tab w:val="left" w:pos="-254"/>
          <w:tab w:val="left" w:pos="426"/>
        </w:tabs>
        <w:ind w:left="-709" w:right="283"/>
        <w:rPr>
          <w:rFonts w:ascii="Times New Roman" w:hAnsi="Times New Roman"/>
          <w:color w:val="000000"/>
          <w:sz w:val="22"/>
          <w:szCs w:val="22"/>
        </w:rPr>
      </w:pPr>
      <w:r w:rsidRPr="003534E8">
        <w:rPr>
          <w:rFonts w:ascii="Times New Roman" w:hAnsi="Times New Roman"/>
          <w:color w:val="000000"/>
          <w:sz w:val="22"/>
          <w:szCs w:val="22"/>
        </w:rPr>
        <w:t>L’assicurazione è estesa agli infortuni subiti dall’Assicurato durante i viaggi aerei, effettuati in qualità di passeggero (ma non come pilota o altro membro dell’equipaggio) su velivoli ed elicotteri da chiunque eserciti, tranne che:</w:t>
      </w:r>
    </w:p>
    <w:p w14:paraId="1C313A0B" w14:textId="77777777" w:rsidR="0048561F" w:rsidRPr="003534E8" w:rsidRDefault="0048561F" w:rsidP="003C776C">
      <w:pPr>
        <w:pStyle w:val="Corpodeltesto21"/>
        <w:numPr>
          <w:ilvl w:val="0"/>
          <w:numId w:val="19"/>
        </w:numPr>
        <w:tabs>
          <w:tab w:val="clear" w:pos="-267"/>
          <w:tab w:val="clear" w:pos="142"/>
          <w:tab w:val="clear" w:pos="748"/>
          <w:tab w:val="clear" w:pos="1468"/>
          <w:tab w:val="clear" w:pos="2188"/>
          <w:tab w:val="clear" w:pos="2908"/>
          <w:tab w:val="clear" w:pos="3628"/>
          <w:tab w:val="clear" w:pos="4348"/>
          <w:tab w:val="clear" w:pos="5068"/>
          <w:tab w:val="clear" w:pos="5788"/>
          <w:tab w:val="clear" w:pos="6508"/>
          <w:tab w:val="clear" w:pos="7228"/>
          <w:tab w:val="left" w:pos="-1080"/>
          <w:tab w:val="left" w:pos="-720"/>
          <w:tab w:val="left" w:pos="-420"/>
          <w:tab w:val="left" w:pos="284"/>
          <w:tab w:val="left" w:pos="720"/>
          <w:tab w:val="left" w:pos="83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9" w:right="283" w:firstLine="0"/>
        <w:rPr>
          <w:rFonts w:ascii="Times New Roman" w:hAnsi="Times New Roman"/>
          <w:color w:val="000000"/>
          <w:sz w:val="22"/>
          <w:szCs w:val="22"/>
        </w:rPr>
      </w:pPr>
      <w:r w:rsidRPr="003534E8">
        <w:rPr>
          <w:rFonts w:ascii="Times New Roman" w:hAnsi="Times New Roman"/>
          <w:color w:val="000000"/>
          <w:sz w:val="22"/>
          <w:szCs w:val="22"/>
        </w:rPr>
        <w:t>da società/aziende di lavoro aereo in occasione di voli diversi da trasporto pubblico di passeggeri;</w:t>
      </w:r>
    </w:p>
    <w:p w14:paraId="1C313A0C" w14:textId="77777777" w:rsidR="0048561F" w:rsidRPr="003534E8" w:rsidRDefault="0048561F" w:rsidP="003C776C">
      <w:pPr>
        <w:pStyle w:val="Corpodeltesto21"/>
        <w:numPr>
          <w:ilvl w:val="0"/>
          <w:numId w:val="19"/>
        </w:numPr>
        <w:tabs>
          <w:tab w:val="clear" w:pos="-267"/>
          <w:tab w:val="clear" w:pos="142"/>
          <w:tab w:val="clear" w:pos="748"/>
          <w:tab w:val="clear" w:pos="1468"/>
          <w:tab w:val="clear" w:pos="2188"/>
          <w:tab w:val="clear" w:pos="2908"/>
          <w:tab w:val="clear" w:pos="3628"/>
          <w:tab w:val="clear" w:pos="4348"/>
          <w:tab w:val="clear" w:pos="5068"/>
          <w:tab w:val="clear" w:pos="5788"/>
          <w:tab w:val="clear" w:pos="6508"/>
          <w:tab w:val="clear" w:pos="7228"/>
          <w:tab w:val="left" w:pos="-1080"/>
          <w:tab w:val="left" w:pos="-720"/>
          <w:tab w:val="left" w:pos="-420"/>
          <w:tab w:val="left" w:pos="284"/>
          <w:tab w:val="left" w:pos="720"/>
          <w:tab w:val="left" w:pos="83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9" w:right="283" w:firstLine="0"/>
        <w:rPr>
          <w:rFonts w:ascii="Times New Roman" w:hAnsi="Times New Roman"/>
          <w:color w:val="000000"/>
          <w:sz w:val="22"/>
          <w:szCs w:val="22"/>
        </w:rPr>
      </w:pPr>
      <w:r w:rsidRPr="003534E8">
        <w:rPr>
          <w:rFonts w:ascii="Times New Roman" w:hAnsi="Times New Roman"/>
          <w:color w:val="000000"/>
          <w:sz w:val="22"/>
          <w:szCs w:val="22"/>
        </w:rPr>
        <w:t>da aereoclubs.</w:t>
      </w:r>
    </w:p>
    <w:p w14:paraId="1C313A0D" w14:textId="77777777" w:rsidR="0048561F" w:rsidRPr="003534E8" w:rsidRDefault="0048561F" w:rsidP="003C776C">
      <w:pPr>
        <w:pStyle w:val="Corpodeltesto21"/>
        <w:tabs>
          <w:tab w:val="clear" w:pos="-267"/>
          <w:tab w:val="left" w:pos="-254"/>
          <w:tab w:val="left" w:pos="0"/>
        </w:tabs>
        <w:ind w:left="-709" w:right="283"/>
        <w:rPr>
          <w:rFonts w:ascii="Times New Roman" w:hAnsi="Times New Roman"/>
          <w:color w:val="000000"/>
          <w:sz w:val="22"/>
          <w:szCs w:val="22"/>
        </w:rPr>
      </w:pPr>
      <w:r w:rsidRPr="003534E8">
        <w:rPr>
          <w:rFonts w:ascii="Times New Roman" w:hAnsi="Times New Roman"/>
          <w:color w:val="000000"/>
          <w:sz w:val="22"/>
          <w:szCs w:val="22"/>
        </w:rPr>
        <w:t>Agli effetti della presente garanzia, il viaggio aereo si intende iniziato nel momento in cui l’Assicurato sale a bordo e terminato nel momento in cui ne discende.</w:t>
      </w:r>
    </w:p>
    <w:p w14:paraId="1C313A0E" w14:textId="77777777" w:rsidR="0048561F" w:rsidRPr="003534E8" w:rsidRDefault="0048561F" w:rsidP="003C776C">
      <w:pPr>
        <w:pStyle w:val="Corpodeltesto21"/>
        <w:tabs>
          <w:tab w:val="clear" w:pos="-267"/>
          <w:tab w:val="left" w:pos="-254"/>
          <w:tab w:val="left" w:pos="0"/>
        </w:tabs>
        <w:ind w:left="-709" w:right="283"/>
        <w:rPr>
          <w:rFonts w:ascii="Times New Roman" w:hAnsi="Times New Roman"/>
          <w:color w:val="000000"/>
          <w:sz w:val="22"/>
          <w:szCs w:val="22"/>
        </w:rPr>
      </w:pPr>
      <w:r w:rsidRPr="003534E8">
        <w:rPr>
          <w:rFonts w:ascii="Times New Roman" w:hAnsi="Times New Roman"/>
          <w:color w:val="000000"/>
          <w:sz w:val="22"/>
          <w:szCs w:val="22"/>
        </w:rPr>
        <w:t>Nel caso in cui la presente polizza sia cumulativa, la somma delle garanzie da questa previste non potrà superare, complessivamente per aeromobile, i capitali di:</w:t>
      </w:r>
    </w:p>
    <w:p w14:paraId="1C313A0F" w14:textId="37FEEECF" w:rsidR="0048561F" w:rsidRPr="003534E8" w:rsidRDefault="0048561F" w:rsidP="003C776C">
      <w:pPr>
        <w:pStyle w:val="Corpodeltesto21"/>
        <w:numPr>
          <w:ilvl w:val="0"/>
          <w:numId w:val="28"/>
        </w:numPr>
        <w:tabs>
          <w:tab w:val="clear" w:pos="-267"/>
          <w:tab w:val="clear" w:pos="142"/>
          <w:tab w:val="clear" w:pos="748"/>
          <w:tab w:val="clear" w:pos="1468"/>
          <w:tab w:val="clear" w:pos="2188"/>
          <w:tab w:val="clear" w:pos="2908"/>
          <w:tab w:val="clear" w:pos="3628"/>
          <w:tab w:val="clear" w:pos="4348"/>
          <w:tab w:val="clear" w:pos="5068"/>
          <w:tab w:val="clear" w:pos="5788"/>
          <w:tab w:val="clear" w:pos="6508"/>
          <w:tab w:val="clear" w:pos="7228"/>
          <w:tab w:val="left" w:pos="-254"/>
          <w:tab w:val="left" w:pos="0"/>
        </w:tabs>
        <w:ind w:left="-709" w:right="283" w:firstLine="0"/>
        <w:rPr>
          <w:rFonts w:ascii="Times New Roman" w:hAnsi="Times New Roman"/>
          <w:color w:val="000000"/>
          <w:sz w:val="22"/>
          <w:szCs w:val="22"/>
        </w:rPr>
      </w:pPr>
      <w:r w:rsidRPr="003534E8">
        <w:rPr>
          <w:rFonts w:ascii="Times New Roman" w:hAnsi="Times New Roman"/>
          <w:color w:val="000000"/>
          <w:sz w:val="22"/>
          <w:szCs w:val="22"/>
        </w:rPr>
        <w:t xml:space="preserve">Euro </w:t>
      </w:r>
      <w:r w:rsidR="00FC6E70">
        <w:rPr>
          <w:rFonts w:ascii="Times New Roman" w:hAnsi="Times New Roman"/>
          <w:color w:val="000000"/>
          <w:sz w:val="22"/>
          <w:szCs w:val="22"/>
        </w:rPr>
        <w:t>4</w:t>
      </w:r>
      <w:r w:rsidRPr="003534E8">
        <w:rPr>
          <w:rFonts w:ascii="Times New Roman" w:hAnsi="Times New Roman"/>
          <w:color w:val="000000"/>
          <w:sz w:val="22"/>
          <w:szCs w:val="22"/>
        </w:rPr>
        <w:t>.000.000,00= per il caso di morte;</w:t>
      </w:r>
    </w:p>
    <w:p w14:paraId="1C313A10" w14:textId="5CB9E2F8" w:rsidR="0048561F" w:rsidRDefault="0048561F" w:rsidP="003C776C">
      <w:pPr>
        <w:pStyle w:val="Corpodeltesto21"/>
        <w:numPr>
          <w:ilvl w:val="0"/>
          <w:numId w:val="28"/>
        </w:numPr>
        <w:tabs>
          <w:tab w:val="clear" w:pos="-267"/>
          <w:tab w:val="clear" w:pos="142"/>
          <w:tab w:val="clear" w:pos="748"/>
          <w:tab w:val="clear" w:pos="1468"/>
          <w:tab w:val="clear" w:pos="2188"/>
          <w:tab w:val="clear" w:pos="2908"/>
          <w:tab w:val="clear" w:pos="3628"/>
          <w:tab w:val="clear" w:pos="4348"/>
          <w:tab w:val="clear" w:pos="5068"/>
          <w:tab w:val="clear" w:pos="5788"/>
          <w:tab w:val="clear" w:pos="6508"/>
          <w:tab w:val="clear" w:pos="7228"/>
          <w:tab w:val="left" w:pos="-254"/>
          <w:tab w:val="left" w:pos="0"/>
        </w:tabs>
        <w:ind w:left="-709" w:right="283" w:firstLine="0"/>
        <w:rPr>
          <w:rFonts w:ascii="Times New Roman" w:hAnsi="Times New Roman"/>
          <w:color w:val="000000"/>
          <w:sz w:val="22"/>
          <w:szCs w:val="22"/>
        </w:rPr>
      </w:pPr>
      <w:r w:rsidRPr="003534E8">
        <w:rPr>
          <w:rFonts w:ascii="Times New Roman" w:hAnsi="Times New Roman"/>
          <w:color w:val="000000"/>
          <w:sz w:val="22"/>
          <w:szCs w:val="22"/>
        </w:rPr>
        <w:t xml:space="preserve">Euro </w:t>
      </w:r>
      <w:r w:rsidR="00FC6E70">
        <w:rPr>
          <w:rFonts w:ascii="Times New Roman" w:hAnsi="Times New Roman"/>
          <w:color w:val="000000"/>
          <w:sz w:val="22"/>
          <w:szCs w:val="22"/>
        </w:rPr>
        <w:t>4</w:t>
      </w:r>
      <w:r w:rsidRPr="003534E8">
        <w:rPr>
          <w:rFonts w:ascii="Times New Roman" w:hAnsi="Times New Roman"/>
          <w:color w:val="000000"/>
          <w:sz w:val="22"/>
          <w:szCs w:val="22"/>
        </w:rPr>
        <w:t>.000.000,00= per il caso di invalidità permanente.</w:t>
      </w:r>
    </w:p>
    <w:p w14:paraId="1C313A11" w14:textId="77777777" w:rsidR="000D5F44" w:rsidRPr="003534E8" w:rsidRDefault="000D5F44" w:rsidP="003C776C">
      <w:pPr>
        <w:pStyle w:val="Corpodeltesto21"/>
        <w:tabs>
          <w:tab w:val="clear" w:pos="-267"/>
          <w:tab w:val="clear" w:pos="142"/>
          <w:tab w:val="clear" w:pos="748"/>
          <w:tab w:val="clear" w:pos="1468"/>
          <w:tab w:val="clear" w:pos="2188"/>
          <w:tab w:val="clear" w:pos="2908"/>
          <w:tab w:val="clear" w:pos="3628"/>
          <w:tab w:val="clear" w:pos="4348"/>
          <w:tab w:val="clear" w:pos="5068"/>
          <w:tab w:val="clear" w:pos="5788"/>
          <w:tab w:val="clear" w:pos="6508"/>
          <w:tab w:val="clear" w:pos="7228"/>
          <w:tab w:val="left" w:pos="-254"/>
          <w:tab w:val="left" w:pos="0"/>
        </w:tabs>
        <w:ind w:left="0" w:right="283"/>
        <w:rPr>
          <w:rFonts w:ascii="Times New Roman" w:hAnsi="Times New Roman"/>
          <w:color w:val="000000"/>
          <w:sz w:val="22"/>
          <w:szCs w:val="22"/>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4A0A98" w:rsidRPr="003534E8" w14:paraId="1C313A13" w14:textId="77777777" w:rsidTr="009948C7">
        <w:trPr>
          <w:trHeight w:val="402"/>
        </w:trPr>
        <w:tc>
          <w:tcPr>
            <w:tcW w:w="9073" w:type="dxa"/>
            <w:shd w:val="clear" w:color="auto" w:fill="auto"/>
          </w:tcPr>
          <w:p w14:paraId="1C313A12" w14:textId="77777777" w:rsidR="004A0A98" w:rsidRPr="003534E8" w:rsidRDefault="004A0A98" w:rsidP="003C776C">
            <w:pPr>
              <w:ind w:right="283"/>
              <w:jc w:val="both"/>
              <w:rPr>
                <w:rFonts w:ascii="Times New Roman Normale" w:hAnsi="Times New Roman Normale"/>
                <w:sz w:val="22"/>
                <w:szCs w:val="22"/>
                <w:lang w:val="it-IT"/>
              </w:rPr>
            </w:pPr>
            <w:r w:rsidRPr="003534E8">
              <w:rPr>
                <w:rFonts w:ascii="Times New Roman Normale" w:hAnsi="Times New Roman Normale"/>
                <w:b/>
                <w:sz w:val="22"/>
                <w:szCs w:val="22"/>
                <w:lang w:val="it-IT"/>
              </w:rPr>
              <w:t>Art 4.1</w:t>
            </w:r>
            <w:r w:rsidR="004C6B05">
              <w:rPr>
                <w:rFonts w:ascii="Times New Roman Normale" w:hAnsi="Times New Roman Normale"/>
                <w:b/>
                <w:sz w:val="22"/>
                <w:szCs w:val="22"/>
                <w:lang w:val="it-IT"/>
              </w:rPr>
              <w:t>2</w:t>
            </w:r>
            <w:r w:rsidRPr="003534E8">
              <w:rPr>
                <w:rFonts w:ascii="Times New Roman Normale" w:hAnsi="Times New Roman Normale"/>
                <w:b/>
                <w:sz w:val="22"/>
                <w:szCs w:val="22"/>
                <w:lang w:val="it-IT"/>
              </w:rPr>
              <w:t xml:space="preserve"> – Danni estetici</w:t>
            </w:r>
          </w:p>
        </w:tc>
      </w:tr>
    </w:tbl>
    <w:p w14:paraId="1C313A14" w14:textId="77777777" w:rsidR="0048561F" w:rsidRPr="003534E8" w:rsidRDefault="0048561F" w:rsidP="003C776C">
      <w:pPr>
        <w:pStyle w:val="Corpodeltesto21"/>
        <w:tabs>
          <w:tab w:val="clear" w:pos="-267"/>
          <w:tab w:val="left" w:pos="-254"/>
          <w:tab w:val="left" w:pos="-142"/>
        </w:tabs>
        <w:ind w:left="-709" w:right="283"/>
        <w:rPr>
          <w:rFonts w:ascii="Times New Roman" w:hAnsi="Times New Roman"/>
          <w:color w:val="000000"/>
          <w:sz w:val="22"/>
          <w:szCs w:val="22"/>
        </w:rPr>
      </w:pPr>
      <w:r w:rsidRPr="003534E8">
        <w:rPr>
          <w:rFonts w:ascii="Times New Roman" w:hAnsi="Times New Roman"/>
          <w:color w:val="000000"/>
          <w:sz w:val="22"/>
          <w:szCs w:val="22"/>
        </w:rPr>
        <w:t xml:space="preserve">Si conviene che, in caso di infortunio che abbia cagionato un danno di carattere estetico e lo stesso risulti non altrimenti indennizzabile ai termini del presente contratto, </w:t>
      </w:r>
      <w:smartTag w:uri="urn:schemas-microsoft-com:office:smarttags" w:element="PersonName">
        <w:smartTagPr>
          <w:attr w:name="ProductID" w:val="la Societ￠"/>
        </w:smartTagPr>
        <w:r w:rsidRPr="003534E8">
          <w:rPr>
            <w:rFonts w:ascii="Times New Roman" w:hAnsi="Times New Roman"/>
            <w:color w:val="000000"/>
            <w:sz w:val="22"/>
            <w:szCs w:val="22"/>
          </w:rPr>
          <w:t>la Società</w:t>
        </w:r>
      </w:smartTag>
      <w:r w:rsidRPr="003534E8">
        <w:rPr>
          <w:rFonts w:ascii="Times New Roman" w:hAnsi="Times New Roman"/>
          <w:color w:val="000000"/>
          <w:sz w:val="22"/>
          <w:szCs w:val="22"/>
        </w:rPr>
        <w:t xml:space="preserve"> riconoscerà il rimborso delle spese mediche sostenute dall’Assicurato per la riduzione del danno fino a concorrenza di Euro </w:t>
      </w:r>
      <w:r w:rsidR="0001453D">
        <w:rPr>
          <w:rFonts w:ascii="Times New Roman" w:hAnsi="Times New Roman"/>
          <w:color w:val="000000"/>
          <w:sz w:val="22"/>
          <w:szCs w:val="22"/>
        </w:rPr>
        <w:t>5</w:t>
      </w:r>
      <w:r w:rsidRPr="003534E8">
        <w:rPr>
          <w:rFonts w:ascii="Times New Roman" w:hAnsi="Times New Roman"/>
          <w:color w:val="000000"/>
          <w:sz w:val="22"/>
          <w:szCs w:val="22"/>
        </w:rPr>
        <w:t>.</w:t>
      </w:r>
      <w:r w:rsidR="004078FB">
        <w:rPr>
          <w:rFonts w:ascii="Times New Roman" w:hAnsi="Times New Roman"/>
          <w:color w:val="000000"/>
          <w:sz w:val="22"/>
          <w:szCs w:val="22"/>
        </w:rPr>
        <w:t>0</w:t>
      </w:r>
      <w:r w:rsidRPr="003534E8">
        <w:rPr>
          <w:rFonts w:ascii="Times New Roman" w:hAnsi="Times New Roman"/>
          <w:color w:val="000000"/>
          <w:sz w:val="22"/>
          <w:szCs w:val="22"/>
        </w:rPr>
        <w:t>00,00= per evento.</w:t>
      </w:r>
    </w:p>
    <w:p w14:paraId="1C313A15" w14:textId="77777777" w:rsidR="00F80C11" w:rsidRPr="003534E8" w:rsidRDefault="00F80C11" w:rsidP="003C776C">
      <w:pPr>
        <w:pStyle w:val="Corpodeltesto21"/>
        <w:tabs>
          <w:tab w:val="clear" w:pos="-267"/>
          <w:tab w:val="left" w:pos="-254"/>
          <w:tab w:val="left" w:pos="-142"/>
        </w:tabs>
        <w:ind w:left="0" w:right="283"/>
        <w:rPr>
          <w:rFonts w:ascii="Times New Roman" w:hAnsi="Times New Roman"/>
          <w:sz w:val="22"/>
          <w:szCs w:val="22"/>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470494" w:rsidRPr="00E01B80" w14:paraId="1C313A17" w14:textId="77777777" w:rsidTr="0025753B">
        <w:trPr>
          <w:trHeight w:val="402"/>
        </w:trPr>
        <w:tc>
          <w:tcPr>
            <w:tcW w:w="9073" w:type="dxa"/>
            <w:shd w:val="clear" w:color="auto" w:fill="auto"/>
          </w:tcPr>
          <w:p w14:paraId="1C313A16" w14:textId="77777777" w:rsidR="00470494" w:rsidRPr="00E01B80" w:rsidRDefault="00470494" w:rsidP="003C776C">
            <w:pPr>
              <w:ind w:right="283"/>
              <w:jc w:val="both"/>
              <w:rPr>
                <w:rFonts w:ascii="Times New Roman Normale" w:hAnsi="Times New Roman Normale"/>
                <w:sz w:val="22"/>
                <w:szCs w:val="22"/>
                <w:lang w:val="it-IT"/>
              </w:rPr>
            </w:pPr>
            <w:r w:rsidRPr="00E01B80">
              <w:rPr>
                <w:rFonts w:ascii="Times New Roman Normale" w:hAnsi="Times New Roman Normale"/>
                <w:b/>
                <w:sz w:val="22"/>
                <w:szCs w:val="22"/>
                <w:lang w:val="it-IT"/>
              </w:rPr>
              <w:t>Art 4.</w:t>
            </w:r>
            <w:r w:rsidR="00D91770" w:rsidRPr="00E01B80">
              <w:rPr>
                <w:rFonts w:ascii="Times New Roman Normale" w:hAnsi="Times New Roman Normale"/>
                <w:b/>
                <w:sz w:val="22"/>
                <w:szCs w:val="22"/>
                <w:lang w:val="it-IT"/>
              </w:rPr>
              <w:t>1</w:t>
            </w:r>
            <w:r w:rsidR="004C6B05">
              <w:rPr>
                <w:rFonts w:ascii="Times New Roman Normale" w:hAnsi="Times New Roman Normale"/>
                <w:b/>
                <w:sz w:val="22"/>
                <w:szCs w:val="22"/>
                <w:lang w:val="it-IT"/>
              </w:rPr>
              <w:t>3</w:t>
            </w:r>
            <w:r w:rsidRPr="00E01B80">
              <w:rPr>
                <w:rFonts w:ascii="Times New Roman Normale" w:hAnsi="Times New Roman Normale"/>
                <w:b/>
                <w:sz w:val="22"/>
                <w:szCs w:val="22"/>
                <w:lang w:val="it-IT"/>
              </w:rPr>
              <w:t xml:space="preserve"> - </w:t>
            </w:r>
            <w:r w:rsidRPr="00E01B80">
              <w:rPr>
                <w:b/>
                <w:sz w:val="22"/>
                <w:szCs w:val="22"/>
                <w:lang w:val="it-IT"/>
              </w:rPr>
              <w:t>Liquidazione invalidità permanente</w:t>
            </w:r>
          </w:p>
        </w:tc>
      </w:tr>
    </w:tbl>
    <w:p w14:paraId="1C313A18" w14:textId="32849B9F" w:rsidR="00470494" w:rsidRPr="003534E8" w:rsidRDefault="00470494" w:rsidP="003C776C">
      <w:pPr>
        <w:pStyle w:val="Corpodeltesto21"/>
        <w:ind w:left="-709" w:right="283"/>
        <w:rPr>
          <w:rFonts w:ascii="Times New Roman" w:hAnsi="Times New Roman"/>
          <w:sz w:val="22"/>
          <w:szCs w:val="22"/>
        </w:rPr>
      </w:pPr>
      <w:r w:rsidRPr="00E01B80">
        <w:rPr>
          <w:rFonts w:ascii="Times New Roman" w:hAnsi="Times New Roman"/>
          <w:sz w:val="22"/>
          <w:szCs w:val="22"/>
        </w:rPr>
        <w:t xml:space="preserve">Per i casi di invalidità permanente conseguenti ad infortunio di grado non inferiore al </w:t>
      </w:r>
      <w:r w:rsidR="00E01B80" w:rsidRPr="00E01B80">
        <w:rPr>
          <w:rFonts w:ascii="Times New Roman" w:hAnsi="Times New Roman"/>
          <w:sz w:val="22"/>
          <w:szCs w:val="22"/>
        </w:rPr>
        <w:t>5</w:t>
      </w:r>
      <w:r w:rsidR="00FC6E70">
        <w:rPr>
          <w:rFonts w:ascii="Times New Roman" w:hAnsi="Times New Roman"/>
          <w:sz w:val="22"/>
          <w:szCs w:val="22"/>
        </w:rPr>
        <w:t>5</w:t>
      </w:r>
      <w:r w:rsidRPr="00E01B80">
        <w:rPr>
          <w:rFonts w:ascii="Times New Roman" w:hAnsi="Times New Roman"/>
          <w:sz w:val="22"/>
          <w:szCs w:val="22"/>
        </w:rPr>
        <w:t xml:space="preserve">% accertato con i criteri di indennizzabilità previsti </w:t>
      </w:r>
      <w:proofErr w:type="gramStart"/>
      <w:r w:rsidRPr="00E01B80">
        <w:rPr>
          <w:rFonts w:ascii="Times New Roman" w:hAnsi="Times New Roman"/>
          <w:sz w:val="22"/>
          <w:szCs w:val="22"/>
        </w:rPr>
        <w:t>dalle  condizioni</w:t>
      </w:r>
      <w:proofErr w:type="gramEnd"/>
      <w:r w:rsidRPr="00E01B80">
        <w:rPr>
          <w:rFonts w:ascii="Times New Roman" w:hAnsi="Times New Roman"/>
          <w:sz w:val="22"/>
          <w:szCs w:val="22"/>
        </w:rPr>
        <w:t xml:space="preserve">  del presente  capitolato  verrà corrisposto  un indennizzo pari al 100% del capitale assicurato.</w:t>
      </w:r>
    </w:p>
    <w:p w14:paraId="1C313A19" w14:textId="77777777" w:rsidR="006654F1" w:rsidRPr="003534E8" w:rsidRDefault="006654F1" w:rsidP="003C776C">
      <w:pPr>
        <w:pStyle w:val="Corpodeltesto21"/>
        <w:tabs>
          <w:tab w:val="clear" w:pos="-267"/>
          <w:tab w:val="left" w:pos="-254"/>
          <w:tab w:val="left" w:pos="-142"/>
        </w:tabs>
        <w:ind w:left="0" w:right="283"/>
        <w:rPr>
          <w:rFonts w:ascii="Times New Roman" w:hAnsi="Times New Roman"/>
          <w:sz w:val="22"/>
          <w:szCs w:val="22"/>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6654F1" w:rsidRPr="003534E8" w14:paraId="1C313A1B" w14:textId="77777777" w:rsidTr="009948C7">
        <w:trPr>
          <w:trHeight w:val="402"/>
        </w:trPr>
        <w:tc>
          <w:tcPr>
            <w:tcW w:w="9073" w:type="dxa"/>
            <w:shd w:val="clear" w:color="auto" w:fill="auto"/>
          </w:tcPr>
          <w:p w14:paraId="1C313A1A" w14:textId="77777777" w:rsidR="006654F1" w:rsidRPr="003534E8" w:rsidRDefault="006654F1" w:rsidP="003C776C">
            <w:pPr>
              <w:ind w:right="283" w:firstLine="46"/>
              <w:jc w:val="both"/>
              <w:rPr>
                <w:rFonts w:ascii="Times New Roman Normale" w:hAnsi="Times New Roman Normale"/>
                <w:sz w:val="22"/>
                <w:szCs w:val="22"/>
                <w:lang w:val="it-IT"/>
              </w:rPr>
            </w:pPr>
            <w:r w:rsidRPr="003534E8">
              <w:rPr>
                <w:rFonts w:ascii="Times New Roman Normale" w:hAnsi="Times New Roman Normale"/>
                <w:b/>
                <w:sz w:val="22"/>
                <w:szCs w:val="22"/>
                <w:lang w:val="it-IT"/>
              </w:rPr>
              <w:t>Art 4.1</w:t>
            </w:r>
            <w:r w:rsidR="004C6B05">
              <w:rPr>
                <w:rFonts w:ascii="Times New Roman Normale" w:hAnsi="Times New Roman Normale"/>
                <w:b/>
                <w:sz w:val="22"/>
                <w:szCs w:val="22"/>
                <w:lang w:val="it-IT"/>
              </w:rPr>
              <w:t>4</w:t>
            </w:r>
            <w:r w:rsidRPr="003534E8">
              <w:rPr>
                <w:rFonts w:ascii="Times New Roman Normale" w:hAnsi="Times New Roman Normale"/>
                <w:b/>
                <w:sz w:val="22"/>
                <w:szCs w:val="22"/>
                <w:lang w:val="it-IT"/>
              </w:rPr>
              <w:t xml:space="preserve"> – </w:t>
            </w:r>
            <w:r w:rsidRPr="003534E8">
              <w:rPr>
                <w:b/>
                <w:sz w:val="22"/>
                <w:szCs w:val="22"/>
                <w:lang w:val="it-IT"/>
              </w:rPr>
              <w:t>Malattie professionali</w:t>
            </w:r>
          </w:p>
        </w:tc>
      </w:tr>
    </w:tbl>
    <w:p w14:paraId="1C313A1C" w14:textId="77777777" w:rsidR="006654F1" w:rsidRPr="003534E8" w:rsidRDefault="006654F1" w:rsidP="003C776C">
      <w:pPr>
        <w:pStyle w:val="Didascalia"/>
        <w:tabs>
          <w:tab w:val="clear" w:pos="-686"/>
        </w:tabs>
        <w:ind w:left="-709" w:right="283"/>
        <w:rPr>
          <w:sz w:val="22"/>
          <w:szCs w:val="22"/>
        </w:rPr>
      </w:pPr>
      <w:r w:rsidRPr="003534E8">
        <w:rPr>
          <w:sz w:val="22"/>
          <w:szCs w:val="22"/>
        </w:rPr>
        <w:lastRenderedPageBreak/>
        <w:t xml:space="preserve">L'assicurazione è estesa alle malattie professionali che siano insorte nel corso della validità del presente contratto, intendendosi come tali quelle attualmente previste nella tabella n° 4 del D.P.R. 30.06.1965 n° 1124, e successive modifiche ed integrazioni, sia le malattie contratte nell’esercizio ed a causa delle mansioni attinenti l’attività del Contraente ivi comprese le malattie contratte dal personale che, ai termini del DPR 13/02/1964 n. 185 e </w:t>
      </w:r>
      <w:proofErr w:type="spellStart"/>
      <w:r w:rsidRPr="003534E8">
        <w:rPr>
          <w:sz w:val="22"/>
          <w:szCs w:val="22"/>
        </w:rPr>
        <w:t>s.m</w:t>
      </w:r>
      <w:proofErr w:type="spellEnd"/>
      <w:r w:rsidRPr="003534E8">
        <w:rPr>
          <w:sz w:val="22"/>
          <w:szCs w:val="22"/>
        </w:rPr>
        <w:t>., è esposto ai rischi derivanti da radiazioni.</w:t>
      </w:r>
    </w:p>
    <w:p w14:paraId="1C313A1D" w14:textId="77777777" w:rsidR="006654F1" w:rsidRPr="003534E8" w:rsidRDefault="006654F1" w:rsidP="003C776C">
      <w:pPr>
        <w:pStyle w:val="Didascalia"/>
        <w:tabs>
          <w:tab w:val="clear" w:pos="-686"/>
        </w:tabs>
        <w:ind w:left="-709" w:right="283"/>
        <w:rPr>
          <w:sz w:val="22"/>
          <w:szCs w:val="22"/>
        </w:rPr>
      </w:pPr>
      <w:r w:rsidRPr="003534E8">
        <w:rPr>
          <w:sz w:val="22"/>
          <w:szCs w:val="22"/>
        </w:rPr>
        <w:t>La valutazione dell’Invalidità Permanente da malattia professionale e la liquidazione dei relativi indennizzi saranno effettuati in conformità alle disposizioni contenute nelle leggi anzidette, fermo restando che gli indennizzi saranno liquidati in capitale anziché in rendita.</w:t>
      </w:r>
    </w:p>
    <w:p w14:paraId="1C313A1E" w14:textId="77777777" w:rsidR="006654F1" w:rsidRDefault="006654F1" w:rsidP="003C776C">
      <w:pPr>
        <w:pStyle w:val="Corpodeltesto21"/>
        <w:ind w:left="-709" w:right="283"/>
        <w:rPr>
          <w:rFonts w:ascii="Times New Roman" w:hAnsi="Times New Roman"/>
          <w:sz w:val="22"/>
          <w:szCs w:val="22"/>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012F23" w:rsidRPr="00481197" w14:paraId="1C313A20" w14:textId="77777777" w:rsidTr="002847E1">
        <w:trPr>
          <w:trHeight w:val="402"/>
        </w:trPr>
        <w:tc>
          <w:tcPr>
            <w:tcW w:w="9073" w:type="dxa"/>
            <w:shd w:val="clear" w:color="auto" w:fill="auto"/>
          </w:tcPr>
          <w:p w14:paraId="1C313A1F" w14:textId="77777777" w:rsidR="00012F23" w:rsidRPr="003534E8" w:rsidRDefault="00012F23" w:rsidP="003C776C">
            <w:pPr>
              <w:ind w:right="283" w:firstLine="46"/>
              <w:jc w:val="both"/>
              <w:rPr>
                <w:rFonts w:ascii="Times New Roman Normale" w:hAnsi="Times New Roman Normale"/>
                <w:sz w:val="22"/>
                <w:szCs w:val="22"/>
                <w:lang w:val="it-IT"/>
              </w:rPr>
            </w:pPr>
            <w:r w:rsidRPr="003534E8">
              <w:rPr>
                <w:rFonts w:ascii="Times New Roman Normale" w:hAnsi="Times New Roman Normale"/>
                <w:b/>
                <w:sz w:val="22"/>
                <w:szCs w:val="22"/>
                <w:lang w:val="it-IT"/>
              </w:rPr>
              <w:t>Art 4.1</w:t>
            </w:r>
            <w:r w:rsidR="004C6B05">
              <w:rPr>
                <w:rFonts w:ascii="Times New Roman Normale" w:hAnsi="Times New Roman Normale"/>
                <w:b/>
                <w:sz w:val="22"/>
                <w:szCs w:val="22"/>
                <w:lang w:val="it-IT"/>
              </w:rPr>
              <w:t>5</w:t>
            </w:r>
            <w:r w:rsidRPr="003534E8">
              <w:rPr>
                <w:rFonts w:ascii="Times New Roman Normale" w:hAnsi="Times New Roman Normale"/>
                <w:b/>
                <w:sz w:val="22"/>
                <w:szCs w:val="22"/>
                <w:lang w:val="it-IT"/>
              </w:rPr>
              <w:t xml:space="preserve">– </w:t>
            </w:r>
            <w:r>
              <w:rPr>
                <w:b/>
                <w:sz w:val="22"/>
                <w:szCs w:val="22"/>
                <w:lang w:val="it-IT"/>
              </w:rPr>
              <w:t>Limite Massimo di Indennizzo</w:t>
            </w:r>
          </w:p>
        </w:tc>
      </w:tr>
    </w:tbl>
    <w:p w14:paraId="1C313A21" w14:textId="77777777" w:rsidR="00D013B4" w:rsidRPr="00D013B4" w:rsidRDefault="00D013B4" w:rsidP="00D013B4">
      <w:pPr>
        <w:pStyle w:val="Didascalia"/>
        <w:tabs>
          <w:tab w:val="clear" w:pos="-686"/>
        </w:tabs>
        <w:ind w:left="-709" w:right="283"/>
        <w:rPr>
          <w:sz w:val="22"/>
          <w:szCs w:val="22"/>
        </w:rPr>
      </w:pPr>
      <w:r w:rsidRPr="0094618E">
        <w:rPr>
          <w:sz w:val="22"/>
          <w:szCs w:val="22"/>
        </w:rPr>
        <w:t xml:space="preserve">In conseguenza di calamità naturali quali terremoto, maremoto, eruzione vulcanica, alluvioni, inondazioni e fenomeni connessi, l’esborso a carico della Compagnia non potrà invece superare la somma complessiva di € </w:t>
      </w:r>
      <w:r w:rsidR="00FC6076">
        <w:rPr>
          <w:sz w:val="22"/>
          <w:szCs w:val="22"/>
        </w:rPr>
        <w:t>2</w:t>
      </w:r>
      <w:r w:rsidRPr="0094618E">
        <w:rPr>
          <w:sz w:val="22"/>
          <w:szCs w:val="22"/>
        </w:rPr>
        <w:t>.500.000,00.</w:t>
      </w:r>
    </w:p>
    <w:p w14:paraId="1C313A22" w14:textId="77777777" w:rsidR="00D013B4" w:rsidRPr="00D013B4" w:rsidRDefault="00D013B4" w:rsidP="00D013B4">
      <w:pPr>
        <w:pStyle w:val="Corpodeltesto21"/>
        <w:ind w:left="-709" w:right="283"/>
        <w:rPr>
          <w:rFonts w:ascii="Tahoma" w:hAnsi="Tahoma" w:cs="Tahoma"/>
        </w:rPr>
      </w:pPr>
    </w:p>
    <w:tbl>
      <w:tblPr>
        <w:tblW w:w="9073" w:type="dxa"/>
        <w:tblInd w:w="-613" w:type="dxa"/>
        <w:tblBorders>
          <w:bottom w:val="single" w:sz="6" w:space="0" w:color="A50021"/>
        </w:tblBorders>
        <w:tblLayout w:type="fixed"/>
        <w:tblCellMar>
          <w:left w:w="96" w:type="dxa"/>
          <w:right w:w="96" w:type="dxa"/>
        </w:tblCellMar>
        <w:tblLook w:val="0000" w:firstRow="0" w:lastRow="0" w:firstColumn="0" w:lastColumn="0" w:noHBand="0" w:noVBand="0"/>
      </w:tblPr>
      <w:tblGrid>
        <w:gridCol w:w="9073"/>
      </w:tblGrid>
      <w:tr w:rsidR="00FE0B6C" w:rsidRPr="003534E8" w14:paraId="1C313A24" w14:textId="77777777" w:rsidTr="00C37422">
        <w:trPr>
          <w:trHeight w:val="402"/>
        </w:trPr>
        <w:tc>
          <w:tcPr>
            <w:tcW w:w="9073" w:type="dxa"/>
            <w:shd w:val="clear" w:color="auto" w:fill="auto"/>
          </w:tcPr>
          <w:p w14:paraId="1C313A23" w14:textId="77777777" w:rsidR="00FE0B6C" w:rsidRPr="003534E8" w:rsidRDefault="00FE0B6C" w:rsidP="003C776C">
            <w:pPr>
              <w:ind w:right="283" w:firstLine="46"/>
              <w:jc w:val="both"/>
              <w:rPr>
                <w:rFonts w:ascii="Times New Roman Normale" w:hAnsi="Times New Roman Normale"/>
                <w:sz w:val="22"/>
                <w:szCs w:val="22"/>
                <w:lang w:val="it-IT"/>
              </w:rPr>
            </w:pPr>
            <w:r w:rsidRPr="003534E8">
              <w:rPr>
                <w:rFonts w:ascii="Times New Roman Normale" w:hAnsi="Times New Roman Normale"/>
                <w:b/>
                <w:sz w:val="22"/>
                <w:szCs w:val="22"/>
                <w:lang w:val="it-IT"/>
              </w:rPr>
              <w:t>Art 4.1</w:t>
            </w:r>
            <w:r w:rsidR="004C6B05">
              <w:rPr>
                <w:rFonts w:ascii="Times New Roman Normale" w:hAnsi="Times New Roman Normale"/>
                <w:b/>
                <w:sz w:val="22"/>
                <w:szCs w:val="22"/>
                <w:lang w:val="it-IT"/>
              </w:rPr>
              <w:t>6</w:t>
            </w:r>
            <w:r>
              <w:rPr>
                <w:rFonts w:ascii="Times New Roman Normale" w:hAnsi="Times New Roman Normale"/>
                <w:b/>
                <w:sz w:val="22"/>
                <w:szCs w:val="22"/>
                <w:lang w:val="it-IT"/>
              </w:rPr>
              <w:t xml:space="preserve"> –</w:t>
            </w:r>
            <w:r w:rsidRPr="003534E8">
              <w:rPr>
                <w:rFonts w:ascii="Times New Roman Normale" w:hAnsi="Times New Roman Normale"/>
                <w:b/>
                <w:sz w:val="22"/>
                <w:szCs w:val="22"/>
                <w:lang w:val="it-IT"/>
              </w:rPr>
              <w:t xml:space="preserve"> </w:t>
            </w:r>
            <w:r>
              <w:rPr>
                <w:rFonts w:ascii="Times New Roman Normale" w:hAnsi="Times New Roman Normale"/>
                <w:b/>
                <w:sz w:val="22"/>
                <w:szCs w:val="22"/>
                <w:lang w:val="it-IT"/>
              </w:rPr>
              <w:t>Trasporto dell</w:t>
            </w:r>
            <w:r>
              <w:rPr>
                <w:rFonts w:ascii="Times New Roman Normale" w:hAnsi="Times New Roman Normale" w:hint="eastAsia"/>
                <w:b/>
                <w:sz w:val="22"/>
                <w:szCs w:val="22"/>
                <w:lang w:val="it-IT"/>
              </w:rPr>
              <w:t>’</w:t>
            </w:r>
            <w:r>
              <w:rPr>
                <w:rFonts w:ascii="Times New Roman Normale" w:hAnsi="Times New Roman Normale"/>
                <w:b/>
                <w:sz w:val="22"/>
                <w:szCs w:val="22"/>
                <w:lang w:val="it-IT"/>
              </w:rPr>
              <w:t>Assicurato</w:t>
            </w:r>
          </w:p>
        </w:tc>
      </w:tr>
    </w:tbl>
    <w:p w14:paraId="1C313A25" w14:textId="77777777" w:rsidR="009C6734" w:rsidRDefault="009C6734" w:rsidP="003C776C">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ind w:left="-709" w:right="283" w:firstLine="1"/>
        <w:jc w:val="both"/>
        <w:rPr>
          <w:rFonts w:ascii="Times New" w:hAnsi="Times New"/>
          <w:sz w:val="22"/>
          <w:szCs w:val="22"/>
          <w:lang w:val="it-IT"/>
        </w:rPr>
      </w:pPr>
      <w:r w:rsidRPr="009C6734">
        <w:rPr>
          <w:rFonts w:ascii="Times New" w:hAnsi="Times New"/>
          <w:sz w:val="22"/>
          <w:szCs w:val="22"/>
          <w:lang w:val="it-IT"/>
        </w:rPr>
        <w:t>Qualora l’Assicurato venga ritenuto non curabile nell’ambito della organizzazione ospedaliera del luogo</w:t>
      </w:r>
      <w:r>
        <w:rPr>
          <w:rFonts w:ascii="Times New" w:hAnsi="Times New"/>
          <w:sz w:val="22"/>
          <w:szCs w:val="22"/>
          <w:lang w:val="it-IT"/>
        </w:rPr>
        <w:t xml:space="preserve"> </w:t>
      </w:r>
      <w:r w:rsidRPr="009C6734">
        <w:rPr>
          <w:rFonts w:ascii="Times New" w:hAnsi="Times New"/>
          <w:sz w:val="22"/>
          <w:szCs w:val="22"/>
          <w:lang w:val="it-IT"/>
        </w:rPr>
        <w:t xml:space="preserve">ove </w:t>
      </w:r>
      <w:r w:rsidR="00DF2DD5" w:rsidRPr="009C6734">
        <w:rPr>
          <w:rFonts w:ascii="Times New" w:hAnsi="Times New"/>
          <w:sz w:val="22"/>
          <w:szCs w:val="22"/>
          <w:lang w:val="it-IT"/>
        </w:rPr>
        <w:t>è</w:t>
      </w:r>
      <w:r w:rsidRPr="009C6734">
        <w:rPr>
          <w:rFonts w:ascii="Times New" w:hAnsi="Times New"/>
          <w:sz w:val="22"/>
          <w:szCs w:val="22"/>
          <w:lang w:val="it-IT"/>
        </w:rPr>
        <w:t xml:space="preserve"> avvenuto l’infortunio, la </w:t>
      </w:r>
      <w:r w:rsidR="00163A10" w:rsidRPr="009C6734">
        <w:rPr>
          <w:rFonts w:ascii="Times New" w:hAnsi="Times New"/>
          <w:sz w:val="22"/>
          <w:szCs w:val="22"/>
          <w:lang w:val="it-IT"/>
        </w:rPr>
        <w:t>Società</w:t>
      </w:r>
      <w:r w:rsidRPr="009C6734">
        <w:rPr>
          <w:rFonts w:ascii="Times New" w:hAnsi="Times New"/>
          <w:sz w:val="22"/>
          <w:szCs w:val="22"/>
          <w:lang w:val="it-IT"/>
        </w:rPr>
        <w:t xml:space="preserve"> rimborsa fino alla concorrenza di </w:t>
      </w:r>
      <w:r w:rsidR="00D32454">
        <w:rPr>
          <w:rFonts w:ascii="Times New" w:hAnsi="Times New"/>
          <w:sz w:val="22"/>
          <w:szCs w:val="22"/>
          <w:lang w:val="it-IT"/>
        </w:rPr>
        <w:t>E</w:t>
      </w:r>
      <w:r w:rsidRPr="009C6734">
        <w:rPr>
          <w:rFonts w:ascii="Times New" w:hAnsi="Times New"/>
          <w:sz w:val="22"/>
          <w:szCs w:val="22"/>
          <w:lang w:val="it-IT"/>
        </w:rPr>
        <w:t xml:space="preserve">uro 3.000,00 le spese di trasferimento con il mezzo </w:t>
      </w:r>
      <w:r w:rsidR="00163A10" w:rsidRPr="009C6734">
        <w:rPr>
          <w:rFonts w:ascii="Times New" w:hAnsi="Times New"/>
          <w:sz w:val="22"/>
          <w:szCs w:val="22"/>
          <w:lang w:val="it-IT"/>
        </w:rPr>
        <w:t>più</w:t>
      </w:r>
      <w:r w:rsidRPr="009C6734">
        <w:rPr>
          <w:rFonts w:ascii="Times New" w:hAnsi="Times New"/>
          <w:sz w:val="22"/>
          <w:szCs w:val="22"/>
          <w:lang w:val="it-IT"/>
        </w:rPr>
        <w:t xml:space="preserve"> idoneo al centro ospedaliero attrezzato per la cura</w:t>
      </w:r>
      <w:r>
        <w:rPr>
          <w:rFonts w:ascii="Times New" w:hAnsi="Times New"/>
          <w:sz w:val="22"/>
          <w:szCs w:val="22"/>
          <w:lang w:val="it-IT"/>
        </w:rPr>
        <w:t xml:space="preserve"> </w:t>
      </w:r>
      <w:r w:rsidRPr="009C6734">
        <w:rPr>
          <w:rFonts w:ascii="Times New" w:hAnsi="Times New"/>
          <w:sz w:val="22"/>
          <w:szCs w:val="22"/>
          <w:lang w:val="it-IT"/>
        </w:rPr>
        <w:t>dell’</w:t>
      </w:r>
      <w:r>
        <w:rPr>
          <w:rFonts w:ascii="Times New" w:hAnsi="Times New"/>
          <w:sz w:val="22"/>
          <w:szCs w:val="22"/>
          <w:lang w:val="it-IT"/>
        </w:rPr>
        <w:t xml:space="preserve">Assicurato più </w:t>
      </w:r>
      <w:r w:rsidRPr="009C6734">
        <w:rPr>
          <w:rFonts w:ascii="Times New" w:hAnsi="Times New"/>
          <w:sz w:val="22"/>
          <w:szCs w:val="22"/>
          <w:lang w:val="it-IT"/>
        </w:rPr>
        <w:t>vicino alla sua residenza.</w:t>
      </w:r>
    </w:p>
    <w:p w14:paraId="1C313A26" w14:textId="77777777" w:rsidR="00FE0B6C" w:rsidRDefault="00FE0B6C" w:rsidP="003C776C">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ind w:left="-709" w:right="283" w:firstLine="1"/>
        <w:jc w:val="both"/>
        <w:rPr>
          <w:rFonts w:ascii="Times New" w:hAnsi="Times New"/>
          <w:sz w:val="22"/>
          <w:szCs w:val="22"/>
          <w:lang w:val="it-IT"/>
        </w:rPr>
      </w:pPr>
      <w:r w:rsidRPr="00FE0B6C">
        <w:rPr>
          <w:rFonts w:ascii="Times New" w:hAnsi="Times New"/>
          <w:sz w:val="22"/>
          <w:szCs w:val="22"/>
          <w:lang w:val="it-IT"/>
        </w:rPr>
        <w:t xml:space="preserve">Qualora il decesso </w:t>
      </w:r>
      <w:r>
        <w:rPr>
          <w:rFonts w:ascii="Times New" w:hAnsi="Times New"/>
          <w:sz w:val="22"/>
          <w:szCs w:val="22"/>
          <w:lang w:val="it-IT"/>
        </w:rPr>
        <w:t xml:space="preserve">dell’Assicurato </w:t>
      </w:r>
      <w:r w:rsidRPr="00FE0B6C">
        <w:rPr>
          <w:rFonts w:ascii="Times New" w:hAnsi="Times New"/>
          <w:sz w:val="22"/>
          <w:szCs w:val="22"/>
          <w:lang w:val="it-IT"/>
        </w:rPr>
        <w:t xml:space="preserve">avvenga in una </w:t>
      </w:r>
      <w:r w:rsidR="00163A10" w:rsidRPr="00FE0B6C">
        <w:rPr>
          <w:rFonts w:ascii="Times New" w:hAnsi="Times New"/>
          <w:sz w:val="22"/>
          <w:szCs w:val="22"/>
          <w:lang w:val="it-IT"/>
        </w:rPr>
        <w:t>località</w:t>
      </w:r>
      <w:r w:rsidRPr="00FE0B6C">
        <w:rPr>
          <w:rFonts w:ascii="Times New" w:hAnsi="Times New"/>
          <w:sz w:val="22"/>
          <w:szCs w:val="22"/>
          <w:lang w:val="it-IT"/>
        </w:rPr>
        <w:t xml:space="preserve"> diversa da quella della sede di lavoro o della residenza</w:t>
      </w:r>
      <w:r>
        <w:rPr>
          <w:rFonts w:ascii="Times New" w:hAnsi="Times New"/>
          <w:sz w:val="22"/>
          <w:szCs w:val="22"/>
          <w:lang w:val="it-IT"/>
        </w:rPr>
        <w:t xml:space="preserve"> </w:t>
      </w:r>
      <w:r w:rsidRPr="00FE0B6C">
        <w:rPr>
          <w:rFonts w:ascii="Times New" w:hAnsi="Times New"/>
          <w:sz w:val="22"/>
          <w:szCs w:val="22"/>
          <w:lang w:val="it-IT"/>
        </w:rPr>
        <w:t xml:space="preserve">dell’Assicurato, la </w:t>
      </w:r>
      <w:r w:rsidR="00163A10" w:rsidRPr="00FE0B6C">
        <w:rPr>
          <w:rFonts w:ascii="Times New" w:hAnsi="Times New"/>
          <w:sz w:val="22"/>
          <w:szCs w:val="22"/>
          <w:lang w:val="it-IT"/>
        </w:rPr>
        <w:t>Società</w:t>
      </w:r>
      <w:r w:rsidRPr="00FE0B6C">
        <w:rPr>
          <w:rFonts w:ascii="Times New" w:hAnsi="Times New"/>
          <w:sz w:val="22"/>
          <w:szCs w:val="22"/>
          <w:lang w:val="it-IT"/>
        </w:rPr>
        <w:t xml:space="preserve"> </w:t>
      </w:r>
      <w:r w:rsidR="00163A10" w:rsidRPr="00FE0B6C">
        <w:rPr>
          <w:rFonts w:ascii="Times New" w:hAnsi="Times New"/>
          <w:sz w:val="22"/>
          <w:szCs w:val="22"/>
          <w:lang w:val="it-IT"/>
        </w:rPr>
        <w:t>rimborserà</w:t>
      </w:r>
      <w:r w:rsidRPr="00FE0B6C">
        <w:rPr>
          <w:rFonts w:ascii="Times New" w:hAnsi="Times New"/>
          <w:sz w:val="22"/>
          <w:szCs w:val="22"/>
          <w:lang w:val="it-IT"/>
        </w:rPr>
        <w:t xml:space="preserve"> fino alla concorrenza di </w:t>
      </w:r>
      <w:r w:rsidR="00D32454">
        <w:rPr>
          <w:rFonts w:ascii="Times New" w:hAnsi="Times New"/>
          <w:sz w:val="22"/>
          <w:szCs w:val="22"/>
          <w:lang w:val="it-IT"/>
        </w:rPr>
        <w:t>E</w:t>
      </w:r>
      <w:r w:rsidRPr="00FE0B6C">
        <w:rPr>
          <w:rFonts w:ascii="Times New" w:hAnsi="Times New"/>
          <w:sz w:val="22"/>
          <w:szCs w:val="22"/>
          <w:lang w:val="it-IT"/>
        </w:rPr>
        <w:t>uro 2.000,00 le</w:t>
      </w:r>
      <w:r>
        <w:rPr>
          <w:rFonts w:ascii="Times New" w:hAnsi="Times New"/>
          <w:sz w:val="22"/>
          <w:szCs w:val="22"/>
          <w:lang w:val="it-IT"/>
        </w:rPr>
        <w:t xml:space="preserve"> </w:t>
      </w:r>
      <w:r w:rsidRPr="00FE0B6C">
        <w:rPr>
          <w:rFonts w:ascii="Times New" w:hAnsi="Times New"/>
          <w:sz w:val="22"/>
          <w:szCs w:val="22"/>
          <w:lang w:val="it-IT"/>
        </w:rPr>
        <w:t>spese necessarie per il trasporto della salma fino alla residenza dell’Assicurato.</w:t>
      </w:r>
    </w:p>
    <w:p w14:paraId="1C313A27" w14:textId="77777777" w:rsidR="00012F23" w:rsidRPr="001E7DE2" w:rsidRDefault="00012F23" w:rsidP="00F70ED0">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ind w:left="-709" w:right="1" w:firstLine="1"/>
        <w:jc w:val="both"/>
        <w:rPr>
          <w:rFonts w:ascii="Times New" w:hAnsi="Times New"/>
          <w:sz w:val="22"/>
          <w:szCs w:val="22"/>
          <w:lang w:val="it-IT"/>
        </w:rPr>
      </w:pPr>
    </w:p>
    <w:tbl>
      <w:tblPr>
        <w:tblW w:w="0" w:type="auto"/>
        <w:tblInd w:w="-457" w:type="dxa"/>
        <w:tblLook w:val="01E0" w:firstRow="1" w:lastRow="1" w:firstColumn="1" w:lastColumn="1" w:noHBand="0" w:noVBand="0"/>
      </w:tblPr>
      <w:tblGrid>
        <w:gridCol w:w="4295"/>
        <w:gridCol w:w="4285"/>
      </w:tblGrid>
      <w:tr w:rsidR="0073651A" w:rsidRPr="00F65B72" w14:paraId="1C313A2A" w14:textId="77777777" w:rsidTr="000D5B30">
        <w:trPr>
          <w:trHeight w:val="375"/>
        </w:trPr>
        <w:tc>
          <w:tcPr>
            <w:tcW w:w="4295" w:type="dxa"/>
            <w:vAlign w:val="bottom"/>
          </w:tcPr>
          <w:p w14:paraId="1C313A28" w14:textId="77777777" w:rsidR="0073651A" w:rsidRPr="00F65B72" w:rsidRDefault="0073651A" w:rsidP="00AB4AC1">
            <w:pPr>
              <w:tabs>
                <w:tab w:val="left" w:pos="0"/>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rPr>
                <w:rFonts w:ascii="Times New Roman Normale" w:hAnsi="Times New Roman Normale"/>
                <w:color w:val="000000"/>
                <w:sz w:val="22"/>
                <w:szCs w:val="22"/>
              </w:rPr>
            </w:pPr>
            <w:r w:rsidRPr="006654F1">
              <w:rPr>
                <w:rFonts w:ascii="Times New Roman Normale" w:hAnsi="Times New Roman Normale"/>
                <w:color w:val="000000"/>
                <w:sz w:val="22"/>
                <w:szCs w:val="22"/>
                <w:lang w:val="it-IT"/>
              </w:rPr>
              <w:t xml:space="preserve">       </w:t>
            </w:r>
            <w:r w:rsidRPr="00F65B72">
              <w:rPr>
                <w:rFonts w:ascii="Times New Roman Normale" w:hAnsi="Times New Roman Normale"/>
                <w:color w:val="000000"/>
                <w:sz w:val="22"/>
                <w:szCs w:val="22"/>
              </w:rPr>
              <w:t>La Società</w:t>
            </w:r>
          </w:p>
        </w:tc>
        <w:tc>
          <w:tcPr>
            <w:tcW w:w="4285" w:type="dxa"/>
            <w:vAlign w:val="bottom"/>
          </w:tcPr>
          <w:p w14:paraId="1C313A29" w14:textId="77777777" w:rsidR="0073651A" w:rsidRPr="00F65B72" w:rsidRDefault="0073651A" w:rsidP="00AB4AC1">
            <w:pPr>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rPr>
                <w:rFonts w:ascii="Times New Roman Normale" w:hAnsi="Times New Roman Normale"/>
                <w:color w:val="000000"/>
                <w:sz w:val="22"/>
                <w:szCs w:val="22"/>
              </w:rPr>
            </w:pPr>
            <w:r w:rsidRPr="00F65B72">
              <w:rPr>
                <w:rFonts w:ascii="Times New Roman Normale" w:hAnsi="Times New Roman Normale"/>
                <w:color w:val="000000"/>
                <w:sz w:val="22"/>
                <w:szCs w:val="22"/>
              </w:rPr>
              <w:t xml:space="preserve">            Il Contraente</w:t>
            </w:r>
          </w:p>
        </w:tc>
      </w:tr>
      <w:tr w:rsidR="0073651A" w:rsidRPr="00F65B72" w14:paraId="1C313A2D" w14:textId="77777777" w:rsidTr="000D5B30">
        <w:trPr>
          <w:trHeight w:val="492"/>
        </w:trPr>
        <w:tc>
          <w:tcPr>
            <w:tcW w:w="4295" w:type="dxa"/>
            <w:vAlign w:val="bottom"/>
          </w:tcPr>
          <w:p w14:paraId="1C313A2B" w14:textId="77777777" w:rsidR="0073651A" w:rsidRPr="00F65B72" w:rsidRDefault="0073651A" w:rsidP="00AB4AC1">
            <w:pPr>
              <w:tabs>
                <w:tab w:val="left" w:pos="-28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20"/>
                <w:tab w:val="left" w:pos="19275"/>
                <w:tab w:val="left" w:pos="19842"/>
                <w:tab w:val="left" w:pos="20409"/>
                <w:tab w:val="left" w:pos="20976"/>
                <w:tab w:val="left" w:pos="21542"/>
                <w:tab w:val="left" w:pos="22110"/>
              </w:tabs>
              <w:rPr>
                <w:color w:val="000000"/>
                <w:sz w:val="22"/>
                <w:szCs w:val="22"/>
              </w:rPr>
            </w:pPr>
            <w:r w:rsidRPr="00F65B72">
              <w:rPr>
                <w:color w:val="000000"/>
                <w:sz w:val="22"/>
                <w:szCs w:val="22"/>
              </w:rPr>
              <w:t xml:space="preserve">       ……………………….</w:t>
            </w:r>
          </w:p>
        </w:tc>
        <w:tc>
          <w:tcPr>
            <w:tcW w:w="4285" w:type="dxa"/>
            <w:vAlign w:val="bottom"/>
          </w:tcPr>
          <w:p w14:paraId="1C313A2C" w14:textId="77777777" w:rsidR="0073651A" w:rsidRPr="00F65B72" w:rsidRDefault="0073651A" w:rsidP="00AB4AC1">
            <w:pPr>
              <w:tabs>
                <w:tab w:val="left" w:pos="-28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20"/>
                <w:tab w:val="left" w:pos="19275"/>
                <w:tab w:val="left" w:pos="19842"/>
                <w:tab w:val="left" w:pos="20409"/>
                <w:tab w:val="left" w:pos="20976"/>
                <w:tab w:val="left" w:pos="21542"/>
                <w:tab w:val="left" w:pos="22110"/>
              </w:tabs>
              <w:rPr>
                <w:color w:val="000000"/>
                <w:sz w:val="22"/>
                <w:szCs w:val="22"/>
              </w:rPr>
            </w:pPr>
            <w:r w:rsidRPr="00F65B72">
              <w:rPr>
                <w:color w:val="000000"/>
                <w:sz w:val="22"/>
                <w:szCs w:val="22"/>
              </w:rPr>
              <w:t xml:space="preserve">            ………………………</w:t>
            </w:r>
          </w:p>
        </w:tc>
      </w:tr>
    </w:tbl>
    <w:p w14:paraId="1C313A2E" w14:textId="166050D4" w:rsidR="00615C39" w:rsidRDefault="00050B8C">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ind w:left="-709" w:firstLine="1"/>
        <w:rPr>
          <w:sz w:val="24"/>
          <w:lang w:val="it-IT"/>
        </w:rPr>
      </w:pPr>
      <w:r>
        <w:rPr>
          <w:sz w:val="24"/>
          <w:lang w:val="it-IT"/>
        </w:rPr>
        <w:br w:type="page"/>
      </w:r>
    </w:p>
    <w:tbl>
      <w:tblPr>
        <w:tblW w:w="9408" w:type="dxa"/>
        <w:tblInd w:w="-869" w:type="dxa"/>
        <w:tblBorders>
          <w:top w:val="single" w:sz="4" w:space="0" w:color="A50021"/>
          <w:left w:val="single" w:sz="4" w:space="0" w:color="A50021"/>
          <w:bottom w:val="single" w:sz="4" w:space="0" w:color="A50021"/>
          <w:right w:val="single" w:sz="4" w:space="0" w:color="A50021"/>
        </w:tblBorders>
        <w:shd w:val="clear" w:color="auto" w:fill="F3F3F3"/>
        <w:tblLook w:val="01E0" w:firstRow="1" w:lastRow="1" w:firstColumn="1" w:lastColumn="1" w:noHBand="0" w:noVBand="0"/>
      </w:tblPr>
      <w:tblGrid>
        <w:gridCol w:w="9408"/>
      </w:tblGrid>
      <w:tr w:rsidR="00615C39" w:rsidRPr="00446793" w14:paraId="1C313A30" w14:textId="77777777" w:rsidTr="00446793">
        <w:trPr>
          <w:trHeight w:val="425"/>
        </w:trPr>
        <w:tc>
          <w:tcPr>
            <w:tcW w:w="9408" w:type="dxa"/>
            <w:shd w:val="clear" w:color="auto" w:fill="F3F3F3"/>
            <w:vAlign w:val="center"/>
          </w:tcPr>
          <w:p w14:paraId="1C313A2F" w14:textId="77777777" w:rsidR="00615C39" w:rsidRPr="00446793" w:rsidRDefault="00615C39" w:rsidP="00446793">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ind w:left="-567"/>
              <w:jc w:val="center"/>
              <w:rPr>
                <w:b/>
                <w:sz w:val="24"/>
                <w:lang w:val="it-IT"/>
              </w:rPr>
            </w:pPr>
            <w:bookmarkStart w:id="0" w:name="_GoBack"/>
            <w:bookmarkEnd w:id="0"/>
            <w:r w:rsidRPr="00446793">
              <w:rPr>
                <w:b/>
                <w:sz w:val="36"/>
                <w:lang w:val="it-IT"/>
              </w:rPr>
              <w:lastRenderedPageBreak/>
              <w:t>Disposizione finale</w:t>
            </w:r>
          </w:p>
        </w:tc>
      </w:tr>
    </w:tbl>
    <w:p w14:paraId="54EB8F84" w14:textId="77777777" w:rsidR="008873A5" w:rsidRPr="002B7C77" w:rsidRDefault="008873A5" w:rsidP="008873A5">
      <w:pPr>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882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ind w:left="-540" w:right="167"/>
        <w:jc w:val="both"/>
        <w:rPr>
          <w:rFonts w:ascii="Times New Roman Normale" w:hAnsi="Times New Roman Normale"/>
          <w:sz w:val="22"/>
          <w:szCs w:val="22"/>
          <w:lang w:val="it-IT"/>
        </w:rPr>
      </w:pPr>
      <w:r w:rsidRPr="002B7C77">
        <w:rPr>
          <w:rFonts w:ascii="Times New Roman Normale" w:hAnsi="Times New Roman Normale"/>
          <w:sz w:val="22"/>
          <w:szCs w:val="22"/>
          <w:lang w:val="it-IT"/>
        </w:rPr>
        <w:t xml:space="preserve">Il presente capitolato, già sottoscritto in ogni sua pagina dalla Società aggiudicataria in sede di presentazione dell'offerta, dopo il decreto di aggiudicazione del Contraente assumerà, in caso di eventuale richiesta di esecuzione anticipata del servizio ai sensi dell’art. </w:t>
      </w:r>
      <w:r>
        <w:rPr>
          <w:rFonts w:ascii="Times New Roman Normale" w:hAnsi="Times New Roman Normale"/>
          <w:sz w:val="22"/>
          <w:szCs w:val="22"/>
          <w:lang w:val="it-IT"/>
        </w:rPr>
        <w:t>32</w:t>
      </w:r>
      <w:r w:rsidRPr="002B7C77">
        <w:rPr>
          <w:rFonts w:ascii="Times New Roman Normale" w:hAnsi="Times New Roman Normale"/>
          <w:sz w:val="22"/>
          <w:szCs w:val="22"/>
          <w:lang w:val="it-IT"/>
        </w:rPr>
        <w:t xml:space="preserve"> comma </w:t>
      </w:r>
      <w:r>
        <w:rPr>
          <w:rFonts w:ascii="Times New Roman Normale" w:hAnsi="Times New Roman Normale"/>
          <w:sz w:val="22"/>
          <w:szCs w:val="22"/>
          <w:lang w:val="it-IT"/>
        </w:rPr>
        <w:t>8</w:t>
      </w:r>
      <w:r w:rsidRPr="002B7C77">
        <w:rPr>
          <w:rFonts w:ascii="Times New Roman Normale" w:hAnsi="Times New Roman Normale"/>
          <w:sz w:val="22"/>
          <w:szCs w:val="22"/>
          <w:lang w:val="it-IT"/>
        </w:rPr>
        <w:t xml:space="preserve"> del D.Lgs</w:t>
      </w:r>
      <w:r>
        <w:rPr>
          <w:rFonts w:ascii="Times New Roman Normale" w:hAnsi="Times New Roman Normale"/>
          <w:sz w:val="22"/>
          <w:szCs w:val="22"/>
          <w:lang w:val="it-IT"/>
        </w:rPr>
        <w:t xml:space="preserve"> 50</w:t>
      </w:r>
      <w:r w:rsidRPr="002B7C77">
        <w:rPr>
          <w:rFonts w:ascii="Times New Roman Normale" w:hAnsi="Times New Roman Normale"/>
          <w:sz w:val="22"/>
          <w:szCs w:val="22"/>
          <w:lang w:val="it-IT"/>
        </w:rPr>
        <w:t>/20</w:t>
      </w:r>
      <w:r>
        <w:rPr>
          <w:rFonts w:ascii="Times New Roman Normale" w:hAnsi="Times New Roman Normale"/>
          <w:sz w:val="22"/>
          <w:szCs w:val="22"/>
          <w:lang w:val="it-IT"/>
        </w:rPr>
        <w:t>1</w:t>
      </w:r>
      <w:r w:rsidRPr="002B7C77">
        <w:rPr>
          <w:rFonts w:ascii="Times New Roman Normale" w:hAnsi="Times New Roman Normale"/>
          <w:sz w:val="22"/>
          <w:szCs w:val="22"/>
          <w:lang w:val="it-IT"/>
        </w:rPr>
        <w:t xml:space="preserve">6 e s.m.i., a tutti gli effetti la validità di contratto anche per quanto riguarda le norme contenute, il prezzo, le scadenze, la decorrenza della garanzia assicurativa. Quanto innanzi nelle more del decorso del termine di cui al successivo comma </w:t>
      </w:r>
      <w:r>
        <w:rPr>
          <w:rFonts w:ascii="Times New Roman Normale" w:hAnsi="Times New Roman Normale"/>
          <w:sz w:val="22"/>
          <w:szCs w:val="22"/>
          <w:lang w:val="it-IT"/>
        </w:rPr>
        <w:t>9</w:t>
      </w:r>
      <w:r w:rsidRPr="002B7C77">
        <w:rPr>
          <w:rFonts w:ascii="Times New Roman Normale" w:hAnsi="Times New Roman Normale"/>
          <w:sz w:val="22"/>
          <w:szCs w:val="22"/>
          <w:lang w:val="it-IT"/>
        </w:rPr>
        <w:t xml:space="preserve"> e fatto salvo quanto ivi previsto.</w:t>
      </w:r>
    </w:p>
    <w:p w14:paraId="6BED9AEF" w14:textId="77777777" w:rsidR="008873A5" w:rsidRPr="00FA40E4" w:rsidRDefault="008873A5" w:rsidP="008873A5">
      <w:pPr>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882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ind w:left="-540" w:right="167"/>
        <w:jc w:val="both"/>
        <w:rPr>
          <w:rFonts w:ascii="Times New Roman Normale" w:hAnsi="Times New Roman Normale"/>
          <w:sz w:val="22"/>
          <w:szCs w:val="22"/>
          <w:lang w:val="it-IT"/>
        </w:rPr>
      </w:pPr>
      <w:r w:rsidRPr="002B7C77">
        <w:rPr>
          <w:rFonts w:ascii="Times New Roman Normale" w:hAnsi="Times New Roman Normale"/>
          <w:sz w:val="22"/>
          <w:szCs w:val="22"/>
          <w:lang w:val="it-IT"/>
        </w:rPr>
        <w:t xml:space="preserve">Si conviene fra le parti che contrattualmente si intendono operanti solo le norme dattiloscritte presenti nel </w:t>
      </w:r>
      <w:r w:rsidRPr="006E4452">
        <w:rPr>
          <w:rFonts w:ascii="Times New Roman Normale" w:hAnsi="Times New Roman Normale"/>
          <w:sz w:val="22"/>
          <w:szCs w:val="22"/>
          <w:lang w:val="it-IT"/>
        </w:rPr>
        <w:t>capitolato tecnico, che annullano e sostituiscono integralmente tutte le condizioni richiamate e riportate sulla modulistica utilizzata dalla Società. Saranno ammesse solo le modifiche espressamente indicate in sede di offerta.</w:t>
      </w:r>
    </w:p>
    <w:p w14:paraId="155DB6D1" w14:textId="77777777" w:rsidR="008873A5" w:rsidRPr="002B7C77" w:rsidRDefault="008873A5" w:rsidP="008873A5">
      <w:pPr>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882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ind w:left="-540" w:right="167"/>
        <w:jc w:val="both"/>
        <w:rPr>
          <w:rFonts w:ascii="Times New Roman Normale" w:hAnsi="Times New Roman Normale"/>
          <w:sz w:val="22"/>
          <w:szCs w:val="22"/>
          <w:lang w:val="it-IT"/>
        </w:rPr>
      </w:pPr>
      <w:r w:rsidRPr="002B7C77">
        <w:rPr>
          <w:rFonts w:ascii="Times New Roman Normale" w:hAnsi="Times New Roman Normale"/>
          <w:sz w:val="22"/>
          <w:szCs w:val="22"/>
          <w:lang w:val="it-IT"/>
        </w:rPr>
        <w:t xml:space="preserve">La firma apposta dal Contraente su tale modulistica vale solo quale presa d’atto della durata contrattuale, del numero assegnato al contratto, del conteggio del premio e del trattamento dei dati personali. </w:t>
      </w:r>
    </w:p>
    <w:p w14:paraId="473B2A4B" w14:textId="77777777" w:rsidR="008873A5" w:rsidRPr="002B7C77" w:rsidRDefault="008873A5" w:rsidP="008873A5">
      <w:pPr>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882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ind w:left="-540" w:right="167"/>
        <w:jc w:val="both"/>
        <w:rPr>
          <w:rFonts w:ascii="Times New Roman Normale" w:hAnsi="Times New Roman Normale"/>
          <w:sz w:val="22"/>
          <w:szCs w:val="22"/>
          <w:lang w:val="it-IT"/>
        </w:rPr>
      </w:pPr>
      <w:r w:rsidRPr="002B7C77">
        <w:rPr>
          <w:rFonts w:ascii="Times New Roman Normale" w:hAnsi="Times New Roman Normale"/>
          <w:sz w:val="22"/>
          <w:szCs w:val="22"/>
          <w:lang w:val="it-IT"/>
        </w:rPr>
        <w:t>Ad aggiudicazione avvenuta, il Contraente, per tramite del broker, dà notizia immediata alla Società che ha vinto la gara.</w:t>
      </w:r>
    </w:p>
    <w:p w14:paraId="43D26C31" w14:textId="77777777" w:rsidR="008873A5" w:rsidRPr="002B7C77" w:rsidRDefault="008873A5" w:rsidP="008873A5">
      <w:pPr>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882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ind w:left="-540" w:right="167"/>
        <w:jc w:val="both"/>
        <w:rPr>
          <w:rFonts w:ascii="Times New Roman Normale" w:hAnsi="Times New Roman Normale"/>
          <w:sz w:val="22"/>
          <w:szCs w:val="22"/>
          <w:lang w:val="it-IT"/>
        </w:rPr>
      </w:pPr>
      <w:smartTag w:uri="urn:schemas-microsoft-com:office:smarttags" w:element="PersonName">
        <w:smartTagPr>
          <w:attr w:name="ProductID" w:val="la Societ￠"/>
        </w:smartTagPr>
        <w:r w:rsidRPr="002B7C77">
          <w:rPr>
            <w:rFonts w:ascii="Times New Roman Normale" w:hAnsi="Times New Roman Normale"/>
            <w:sz w:val="22"/>
            <w:szCs w:val="22"/>
            <w:lang w:val="it-IT"/>
          </w:rPr>
          <w:t>La Società</w:t>
        </w:r>
      </w:smartTag>
      <w:r w:rsidRPr="002B7C77">
        <w:rPr>
          <w:rFonts w:ascii="Times New Roman Normale" w:hAnsi="Times New Roman Normale"/>
          <w:sz w:val="22"/>
          <w:szCs w:val="22"/>
          <w:lang w:val="it-IT"/>
        </w:rPr>
        <w:t xml:space="preserve"> aggiudicataria inserirà l’eventuale riparto delle Coassicuratrici che sarà allegato al Capitolato all’atto della firma del Legale Rappresentante del Contraente.</w:t>
      </w:r>
    </w:p>
    <w:p w14:paraId="1C313A37" w14:textId="77777777" w:rsidR="00D93F7C" w:rsidRPr="00D93F7C" w:rsidRDefault="00D93F7C" w:rsidP="00D93F7C">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ind w:left="-993" w:right="283"/>
        <w:jc w:val="both"/>
        <w:rPr>
          <w:sz w:val="22"/>
          <w:szCs w:val="22"/>
          <w:lang w:val="it-IT"/>
        </w:rPr>
      </w:pPr>
    </w:p>
    <w:tbl>
      <w:tblPr>
        <w:tblW w:w="0" w:type="auto"/>
        <w:tblInd w:w="-457" w:type="dxa"/>
        <w:tblLook w:val="01E0" w:firstRow="1" w:lastRow="1" w:firstColumn="1" w:lastColumn="1" w:noHBand="0" w:noVBand="0"/>
      </w:tblPr>
      <w:tblGrid>
        <w:gridCol w:w="4295"/>
        <w:gridCol w:w="4285"/>
      </w:tblGrid>
      <w:tr w:rsidR="0073651A" w:rsidRPr="00F65B72" w14:paraId="1C313A3A" w14:textId="77777777" w:rsidTr="000D5B30">
        <w:trPr>
          <w:trHeight w:val="375"/>
        </w:trPr>
        <w:tc>
          <w:tcPr>
            <w:tcW w:w="4295" w:type="dxa"/>
            <w:vAlign w:val="bottom"/>
          </w:tcPr>
          <w:p w14:paraId="1C313A38" w14:textId="77777777" w:rsidR="0073651A" w:rsidRPr="00F65B72" w:rsidRDefault="0073651A" w:rsidP="00AB4AC1">
            <w:pPr>
              <w:tabs>
                <w:tab w:val="left" w:pos="0"/>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rPr>
                <w:rFonts w:ascii="Times New Roman Normale" w:hAnsi="Times New Roman Normale"/>
                <w:color w:val="000000"/>
                <w:sz w:val="22"/>
                <w:szCs w:val="22"/>
              </w:rPr>
            </w:pPr>
            <w:r w:rsidRPr="001831E2">
              <w:rPr>
                <w:rFonts w:ascii="Times New Roman Normale" w:hAnsi="Times New Roman Normale"/>
                <w:color w:val="000000"/>
                <w:sz w:val="22"/>
                <w:szCs w:val="22"/>
                <w:lang w:val="it-IT"/>
              </w:rPr>
              <w:t xml:space="preserve">       </w:t>
            </w:r>
            <w:r w:rsidRPr="00F65B72">
              <w:rPr>
                <w:rFonts w:ascii="Times New Roman Normale" w:hAnsi="Times New Roman Normale"/>
                <w:color w:val="000000"/>
                <w:sz w:val="22"/>
                <w:szCs w:val="22"/>
              </w:rPr>
              <w:t>La Società</w:t>
            </w:r>
          </w:p>
        </w:tc>
        <w:tc>
          <w:tcPr>
            <w:tcW w:w="4285" w:type="dxa"/>
            <w:vAlign w:val="bottom"/>
          </w:tcPr>
          <w:p w14:paraId="1C313A39" w14:textId="77777777" w:rsidR="0073651A" w:rsidRPr="00F65B72" w:rsidRDefault="0073651A" w:rsidP="00AB4AC1">
            <w:pPr>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rPr>
                <w:rFonts w:ascii="Times New Roman Normale" w:hAnsi="Times New Roman Normale"/>
                <w:color w:val="000000"/>
                <w:sz w:val="22"/>
                <w:szCs w:val="22"/>
              </w:rPr>
            </w:pPr>
            <w:r w:rsidRPr="00F65B72">
              <w:rPr>
                <w:rFonts w:ascii="Times New Roman Normale" w:hAnsi="Times New Roman Normale"/>
                <w:color w:val="000000"/>
                <w:sz w:val="22"/>
                <w:szCs w:val="22"/>
              </w:rPr>
              <w:t xml:space="preserve">            Il Contraente</w:t>
            </w:r>
          </w:p>
        </w:tc>
      </w:tr>
      <w:tr w:rsidR="0073651A" w:rsidRPr="00F65B72" w14:paraId="1C313A3D" w14:textId="77777777" w:rsidTr="000D5B30">
        <w:trPr>
          <w:trHeight w:val="492"/>
        </w:trPr>
        <w:tc>
          <w:tcPr>
            <w:tcW w:w="4295" w:type="dxa"/>
            <w:vAlign w:val="bottom"/>
          </w:tcPr>
          <w:p w14:paraId="1C313A3B" w14:textId="77777777" w:rsidR="0073651A" w:rsidRPr="00F65B72" w:rsidRDefault="0073651A" w:rsidP="00AB4AC1">
            <w:pPr>
              <w:tabs>
                <w:tab w:val="left" w:pos="-28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20"/>
                <w:tab w:val="left" w:pos="19275"/>
                <w:tab w:val="left" w:pos="19842"/>
                <w:tab w:val="left" w:pos="20409"/>
                <w:tab w:val="left" w:pos="20976"/>
                <w:tab w:val="left" w:pos="21542"/>
                <w:tab w:val="left" w:pos="22110"/>
              </w:tabs>
              <w:rPr>
                <w:color w:val="000000"/>
                <w:sz w:val="22"/>
                <w:szCs w:val="22"/>
              </w:rPr>
            </w:pPr>
            <w:r w:rsidRPr="00F65B72">
              <w:rPr>
                <w:color w:val="000000"/>
                <w:sz w:val="22"/>
                <w:szCs w:val="22"/>
              </w:rPr>
              <w:t xml:space="preserve">       ……………………….</w:t>
            </w:r>
          </w:p>
        </w:tc>
        <w:tc>
          <w:tcPr>
            <w:tcW w:w="4285" w:type="dxa"/>
            <w:vAlign w:val="bottom"/>
          </w:tcPr>
          <w:p w14:paraId="1C313A3C" w14:textId="77777777" w:rsidR="0073651A" w:rsidRPr="00F65B72" w:rsidRDefault="0073651A" w:rsidP="00AB4AC1">
            <w:pPr>
              <w:tabs>
                <w:tab w:val="left" w:pos="-28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20"/>
                <w:tab w:val="left" w:pos="19275"/>
                <w:tab w:val="left" w:pos="19842"/>
                <w:tab w:val="left" w:pos="20409"/>
                <w:tab w:val="left" w:pos="20976"/>
                <w:tab w:val="left" w:pos="21542"/>
                <w:tab w:val="left" w:pos="22110"/>
              </w:tabs>
              <w:rPr>
                <w:color w:val="000000"/>
                <w:sz w:val="22"/>
                <w:szCs w:val="22"/>
              </w:rPr>
            </w:pPr>
            <w:r w:rsidRPr="00F65B72">
              <w:rPr>
                <w:color w:val="000000"/>
                <w:sz w:val="22"/>
                <w:szCs w:val="22"/>
              </w:rPr>
              <w:t xml:space="preserve">            ………………………</w:t>
            </w:r>
          </w:p>
        </w:tc>
      </w:tr>
    </w:tbl>
    <w:p w14:paraId="1C313A3E" w14:textId="77777777" w:rsidR="00615C39" w:rsidRPr="001644DA" w:rsidRDefault="00615C39" w:rsidP="00615C39">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ind w:left="-567"/>
        <w:rPr>
          <w:sz w:val="22"/>
          <w:szCs w:val="22"/>
          <w:lang w:val="it-IT"/>
        </w:rPr>
      </w:pPr>
    </w:p>
    <w:p w14:paraId="1C313A3F" w14:textId="77777777" w:rsidR="00615C39" w:rsidRDefault="00615C39" w:rsidP="00615C39">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ind w:left="-567"/>
        <w:rPr>
          <w:sz w:val="24"/>
          <w:lang w:val="it-IT"/>
        </w:rPr>
      </w:pPr>
    </w:p>
    <w:p w14:paraId="1C313A40" w14:textId="77777777" w:rsidR="00615C39" w:rsidRDefault="00615C39" w:rsidP="00615C39">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ind w:left="-567"/>
        <w:rPr>
          <w:sz w:val="24"/>
          <w:lang w:val="it-IT"/>
        </w:rPr>
      </w:pPr>
    </w:p>
    <w:p w14:paraId="1C313A41" w14:textId="77777777" w:rsidR="00615C39" w:rsidRDefault="00615C39" w:rsidP="00615C39">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ind w:left="-567"/>
        <w:rPr>
          <w:sz w:val="24"/>
          <w:lang w:val="it-IT"/>
        </w:rPr>
      </w:pPr>
    </w:p>
    <w:p w14:paraId="1C313A42" w14:textId="77777777" w:rsidR="00050B8C" w:rsidRDefault="00050B8C" w:rsidP="00615C39">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ind w:left="-567"/>
        <w:rPr>
          <w:sz w:val="24"/>
          <w:lang w:val="it-IT"/>
        </w:rPr>
      </w:pPr>
    </w:p>
    <w:p w14:paraId="1C313A43" w14:textId="77777777" w:rsidR="00050B8C" w:rsidRDefault="00050B8C" w:rsidP="00615C39">
      <w:pPr>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20"/>
          <w:tab w:val="left" w:pos="19275"/>
          <w:tab w:val="left" w:pos="19842"/>
          <w:tab w:val="left" w:pos="20409"/>
          <w:tab w:val="left" w:pos="20976"/>
          <w:tab w:val="left" w:pos="21542"/>
          <w:tab w:val="left" w:pos="22110"/>
        </w:tabs>
        <w:ind w:left="-567" w:right="-81"/>
        <w:rPr>
          <w:rFonts w:ascii="Times New Roman Normale" w:hAnsi="Times New Roman Normale"/>
          <w:sz w:val="24"/>
          <w:lang w:val="it-IT"/>
        </w:rPr>
      </w:pPr>
    </w:p>
    <w:p w14:paraId="1C313A44" w14:textId="77777777" w:rsidR="00050B8C" w:rsidRDefault="00050B8C">
      <w:pPr>
        <w:tabs>
          <w:tab w:val="left" w:pos="-142"/>
          <w:tab w:val="left" w:pos="1834"/>
          <w:tab w:val="left" w:pos="2554"/>
          <w:tab w:val="left" w:pos="3274"/>
          <w:tab w:val="left" w:pos="3994"/>
          <w:tab w:val="left" w:pos="4714"/>
          <w:tab w:val="left" w:pos="5434"/>
          <w:tab w:val="left" w:pos="6154"/>
          <w:tab w:val="left" w:pos="6874"/>
          <w:tab w:val="left" w:pos="7594"/>
        </w:tabs>
        <w:ind w:left="-709"/>
        <w:jc w:val="both"/>
        <w:rPr>
          <w:rFonts w:ascii="Times New Roman Normale" w:hAnsi="Times New Roman Normale"/>
          <w:sz w:val="24"/>
          <w:lang w:val="it-IT"/>
        </w:rPr>
      </w:pPr>
      <w:r>
        <w:rPr>
          <w:rFonts w:ascii="Times New Roman Normale" w:hAnsi="Times New Roman Normale"/>
          <w:sz w:val="24"/>
          <w:lang w:val="it-IT"/>
        </w:rPr>
        <w:br w:type="page"/>
      </w:r>
    </w:p>
    <w:tbl>
      <w:tblPr>
        <w:tblW w:w="0" w:type="auto"/>
        <w:tblInd w:w="-613" w:type="dxa"/>
        <w:tblBorders>
          <w:top w:val="single" w:sz="6" w:space="0" w:color="A50021"/>
          <w:left w:val="single" w:sz="6" w:space="0" w:color="A50021"/>
          <w:bottom w:val="single" w:sz="6" w:space="0" w:color="A50021"/>
          <w:right w:val="single" w:sz="6" w:space="0" w:color="A50021"/>
          <w:insideH w:val="single" w:sz="6" w:space="0" w:color="A50021"/>
          <w:insideV w:val="single" w:sz="6" w:space="0" w:color="A50021"/>
        </w:tblBorders>
        <w:shd w:val="clear" w:color="auto" w:fill="F3F3F3"/>
        <w:tblLayout w:type="fixed"/>
        <w:tblCellMar>
          <w:left w:w="96" w:type="dxa"/>
          <w:right w:w="96" w:type="dxa"/>
        </w:tblCellMar>
        <w:tblLook w:val="0000" w:firstRow="0" w:lastRow="0" w:firstColumn="0" w:lastColumn="0" w:noHBand="0" w:noVBand="0"/>
      </w:tblPr>
      <w:tblGrid>
        <w:gridCol w:w="9011"/>
      </w:tblGrid>
      <w:tr w:rsidR="00050B8C" w14:paraId="1C313A46" w14:textId="77777777">
        <w:trPr>
          <w:trHeight w:val="402"/>
        </w:trPr>
        <w:tc>
          <w:tcPr>
            <w:tcW w:w="9011" w:type="dxa"/>
            <w:shd w:val="clear" w:color="auto" w:fill="F3F3F3"/>
          </w:tcPr>
          <w:p w14:paraId="1C313A45" w14:textId="77777777" w:rsidR="00050B8C" w:rsidRDefault="00050B8C">
            <w:pPr>
              <w:jc w:val="center"/>
              <w:rPr>
                <w:rFonts w:ascii="Times New Roman Normale" w:hAnsi="Times New Roman Normale"/>
                <w:sz w:val="24"/>
                <w:lang w:val="it-IT"/>
              </w:rPr>
            </w:pPr>
            <w:r>
              <w:rPr>
                <w:rFonts w:ascii="Times New Roman Normale" w:hAnsi="Times New Roman Normale"/>
                <w:b/>
                <w:sz w:val="36"/>
                <w:lang w:val="it-IT"/>
              </w:rPr>
              <w:lastRenderedPageBreak/>
              <w:t>Dichiarazione</w:t>
            </w:r>
          </w:p>
        </w:tc>
      </w:tr>
    </w:tbl>
    <w:p w14:paraId="1C313A47" w14:textId="77777777" w:rsidR="00050B8C" w:rsidRDefault="00050B8C">
      <w:pPr>
        <w:tabs>
          <w:tab w:val="left" w:pos="240"/>
          <w:tab w:val="left" w:pos="394"/>
          <w:tab w:val="left" w:pos="1114"/>
          <w:tab w:val="left" w:pos="1834"/>
          <w:tab w:val="left" w:pos="2554"/>
          <w:tab w:val="left" w:pos="3274"/>
          <w:tab w:val="left" w:pos="3994"/>
          <w:tab w:val="left" w:pos="4714"/>
          <w:tab w:val="left" w:pos="5434"/>
          <w:tab w:val="left" w:pos="6154"/>
          <w:tab w:val="left" w:pos="6874"/>
          <w:tab w:val="left" w:pos="7594"/>
        </w:tabs>
        <w:ind w:left="-709"/>
        <w:rPr>
          <w:rFonts w:ascii="Times New Roman Normale" w:hAnsi="Times New Roman Normale"/>
          <w:sz w:val="24"/>
          <w:lang w:val="it-IT"/>
        </w:rPr>
      </w:pPr>
    </w:p>
    <w:p w14:paraId="1C313A48" w14:textId="77777777" w:rsidR="00050B8C" w:rsidRPr="003534E8" w:rsidRDefault="00050B8C" w:rsidP="000705A6">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r w:rsidRPr="003534E8">
        <w:rPr>
          <w:sz w:val="22"/>
          <w:szCs w:val="22"/>
          <w:lang w:val="it-IT"/>
        </w:rPr>
        <w:t xml:space="preserve">Ad ogni effetto di legge, nonché ai sensi dell’art. 1341 Codice Civile, il Contraente e </w:t>
      </w:r>
      <w:smartTag w:uri="urn:schemas-microsoft-com:office:smarttags" w:element="PersonName">
        <w:smartTagPr>
          <w:attr w:name="ProductID" w:val="la Societ￠"/>
        </w:smartTagPr>
        <w:r w:rsidRPr="003534E8">
          <w:rPr>
            <w:sz w:val="22"/>
            <w:szCs w:val="22"/>
            <w:lang w:val="it-IT"/>
          </w:rPr>
          <w:t>la Società</w:t>
        </w:r>
      </w:smartTag>
      <w:r w:rsidRPr="003534E8">
        <w:rPr>
          <w:sz w:val="22"/>
          <w:szCs w:val="22"/>
          <w:lang w:val="it-IT"/>
        </w:rPr>
        <w:t xml:space="preserve"> dichiarano di approvare specificatamente le disposizioni degli articoli seguenti delle Condizioni di Assicurazione:</w:t>
      </w:r>
    </w:p>
    <w:p w14:paraId="1C313A49" w14:textId="77777777" w:rsidR="00050B8C" w:rsidRPr="003534E8" w:rsidRDefault="00050B8C" w:rsidP="000705A6">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p>
    <w:p w14:paraId="14017B3C" w14:textId="77777777" w:rsidR="004066B2" w:rsidRPr="00730AD7" w:rsidRDefault="004066B2" w:rsidP="004066B2">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r w:rsidRPr="00730AD7">
        <w:rPr>
          <w:sz w:val="22"/>
          <w:szCs w:val="22"/>
          <w:lang w:val="it-IT"/>
        </w:rPr>
        <w:t>Art.   1.2 – Dichiarazioni relative alle circostanze del rischio;</w:t>
      </w:r>
    </w:p>
    <w:p w14:paraId="17E164C5" w14:textId="77777777" w:rsidR="004066B2" w:rsidRPr="00730AD7" w:rsidRDefault="004066B2" w:rsidP="004066B2">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p>
    <w:p w14:paraId="3CE3A758" w14:textId="77777777" w:rsidR="004066B2" w:rsidRPr="00730AD7" w:rsidRDefault="004066B2" w:rsidP="004066B2">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r w:rsidRPr="00730AD7">
        <w:rPr>
          <w:sz w:val="22"/>
          <w:szCs w:val="22"/>
          <w:lang w:val="it-IT"/>
        </w:rPr>
        <w:t>Art.   1.3 – Variazioni del rischio</w:t>
      </w:r>
    </w:p>
    <w:p w14:paraId="0497A347" w14:textId="77777777" w:rsidR="004066B2" w:rsidRPr="00730AD7" w:rsidRDefault="004066B2" w:rsidP="004066B2">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p>
    <w:p w14:paraId="485F9922" w14:textId="77777777" w:rsidR="004066B2" w:rsidRPr="00730AD7" w:rsidRDefault="004066B2" w:rsidP="004066B2">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r w:rsidRPr="00730AD7">
        <w:rPr>
          <w:sz w:val="22"/>
          <w:szCs w:val="22"/>
          <w:lang w:val="it-IT"/>
        </w:rPr>
        <w:t>Art.   1.6 - Pagamento del premio e decorrenza della garanzia;</w:t>
      </w:r>
    </w:p>
    <w:p w14:paraId="16828BFD" w14:textId="77777777" w:rsidR="004066B2" w:rsidRPr="00730AD7" w:rsidRDefault="004066B2" w:rsidP="004066B2">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p>
    <w:p w14:paraId="29412C33" w14:textId="77777777" w:rsidR="004066B2" w:rsidRPr="00730AD7" w:rsidRDefault="004066B2" w:rsidP="004066B2">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r w:rsidRPr="00730AD7">
        <w:rPr>
          <w:sz w:val="22"/>
          <w:szCs w:val="22"/>
          <w:lang w:val="it-IT"/>
        </w:rPr>
        <w:t>Art.   1.7 - Recesso in caso di sinistro;</w:t>
      </w:r>
    </w:p>
    <w:p w14:paraId="44495859" w14:textId="77777777" w:rsidR="004066B2" w:rsidRPr="00730AD7" w:rsidRDefault="004066B2" w:rsidP="004066B2">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p>
    <w:p w14:paraId="4CCF3489" w14:textId="77777777" w:rsidR="004066B2" w:rsidRPr="00730AD7" w:rsidRDefault="004066B2" w:rsidP="004066B2">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r w:rsidRPr="00730AD7">
        <w:rPr>
          <w:sz w:val="22"/>
          <w:szCs w:val="22"/>
          <w:lang w:val="it-IT"/>
        </w:rPr>
        <w:t>Art.   1.8 - Durata del contratto;</w:t>
      </w:r>
    </w:p>
    <w:p w14:paraId="441F3C51" w14:textId="77777777" w:rsidR="004066B2" w:rsidRPr="00730AD7" w:rsidRDefault="004066B2" w:rsidP="004066B2">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p>
    <w:p w14:paraId="7D59D360" w14:textId="77777777" w:rsidR="004066B2" w:rsidRPr="00730AD7" w:rsidRDefault="004066B2" w:rsidP="004066B2">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r w:rsidRPr="00730AD7">
        <w:rPr>
          <w:sz w:val="22"/>
          <w:szCs w:val="22"/>
          <w:lang w:val="it-IT"/>
        </w:rPr>
        <w:t>Art.   1.9 – Cessazione anticipata del contratto;</w:t>
      </w:r>
    </w:p>
    <w:p w14:paraId="7A0F15EA" w14:textId="77777777" w:rsidR="004066B2" w:rsidRPr="00730AD7" w:rsidRDefault="004066B2" w:rsidP="004066B2">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p>
    <w:p w14:paraId="2FC89E95" w14:textId="77777777" w:rsidR="004066B2" w:rsidRPr="00730AD7" w:rsidRDefault="004066B2" w:rsidP="004066B2">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r w:rsidRPr="00730AD7">
        <w:rPr>
          <w:sz w:val="22"/>
          <w:szCs w:val="22"/>
          <w:lang w:val="it-IT"/>
        </w:rPr>
        <w:t>Art.   1.11 - Foro competente;</w:t>
      </w:r>
    </w:p>
    <w:p w14:paraId="3E78753F" w14:textId="77777777" w:rsidR="004066B2" w:rsidRPr="00730AD7" w:rsidRDefault="004066B2" w:rsidP="004066B2">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p>
    <w:p w14:paraId="2E36D7CA" w14:textId="77777777" w:rsidR="004066B2" w:rsidRPr="00730AD7" w:rsidRDefault="004066B2" w:rsidP="004066B2">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r w:rsidRPr="00730AD7">
        <w:rPr>
          <w:sz w:val="22"/>
          <w:szCs w:val="22"/>
          <w:lang w:val="it-IT"/>
        </w:rPr>
        <w:t>Art.   1.14 - Assicurazione presso diversi assicuratori;</w:t>
      </w:r>
    </w:p>
    <w:p w14:paraId="09013B6D" w14:textId="77777777" w:rsidR="004066B2" w:rsidRPr="00730AD7" w:rsidRDefault="004066B2" w:rsidP="004066B2">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p>
    <w:p w14:paraId="0F516C50" w14:textId="45FD4849" w:rsidR="004066B2" w:rsidRPr="00730AD7" w:rsidRDefault="004066B2" w:rsidP="004066B2">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r w:rsidRPr="00730AD7">
        <w:rPr>
          <w:sz w:val="22"/>
          <w:szCs w:val="22"/>
          <w:lang w:val="it-IT"/>
        </w:rPr>
        <w:t>Art.   1.15 - Clausola Broker</w:t>
      </w:r>
      <w:r>
        <w:rPr>
          <w:sz w:val="22"/>
          <w:szCs w:val="22"/>
          <w:lang w:val="it-IT"/>
        </w:rPr>
        <w:t>;</w:t>
      </w:r>
    </w:p>
    <w:p w14:paraId="41B4F6E1" w14:textId="77777777" w:rsidR="004066B2" w:rsidRPr="00730AD7" w:rsidRDefault="004066B2" w:rsidP="004066B2">
      <w:pPr>
        <w:tabs>
          <w:tab w:val="left" w:pos="240"/>
          <w:tab w:val="left" w:pos="394"/>
          <w:tab w:val="left" w:pos="1114"/>
          <w:tab w:val="left" w:pos="1834"/>
          <w:tab w:val="left" w:pos="2554"/>
          <w:tab w:val="left" w:pos="3274"/>
          <w:tab w:val="left" w:pos="3994"/>
          <w:tab w:val="left" w:pos="4714"/>
          <w:tab w:val="left" w:pos="5434"/>
          <w:tab w:val="left" w:pos="6154"/>
          <w:tab w:val="left" w:pos="6874"/>
          <w:tab w:val="left" w:pos="7594"/>
          <w:tab w:val="left" w:pos="8080"/>
        </w:tabs>
        <w:ind w:left="-709" w:right="567"/>
        <w:jc w:val="both"/>
        <w:rPr>
          <w:rFonts w:ascii="Times New Roman Normale" w:hAnsi="Times New Roman Normale"/>
          <w:sz w:val="22"/>
          <w:szCs w:val="22"/>
          <w:lang w:val="it-IT"/>
        </w:rPr>
      </w:pPr>
    </w:p>
    <w:p w14:paraId="566FE9F5" w14:textId="77777777" w:rsidR="004066B2" w:rsidRPr="00730AD7" w:rsidRDefault="004066B2" w:rsidP="004066B2">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080"/>
          <w:tab w:val="left" w:pos="8915"/>
        </w:tabs>
        <w:ind w:left="-709" w:right="567"/>
        <w:jc w:val="both"/>
        <w:rPr>
          <w:sz w:val="22"/>
          <w:szCs w:val="22"/>
          <w:lang w:val="it-IT"/>
        </w:rPr>
      </w:pPr>
      <w:r w:rsidRPr="00730AD7">
        <w:rPr>
          <w:sz w:val="22"/>
          <w:szCs w:val="22"/>
          <w:lang w:val="it-IT"/>
        </w:rPr>
        <w:t>Art.   1.19 – Regolazione e conguaglio del premio;</w:t>
      </w:r>
    </w:p>
    <w:p w14:paraId="1E6F3C24" w14:textId="77777777" w:rsidR="004066B2" w:rsidRPr="00730AD7" w:rsidRDefault="004066B2" w:rsidP="004066B2">
      <w:pPr>
        <w:tabs>
          <w:tab w:val="left" w:pos="240"/>
          <w:tab w:val="left" w:pos="394"/>
          <w:tab w:val="left" w:pos="1114"/>
          <w:tab w:val="left" w:pos="1834"/>
          <w:tab w:val="left" w:pos="2554"/>
          <w:tab w:val="left" w:pos="3274"/>
          <w:tab w:val="left" w:pos="3994"/>
          <w:tab w:val="left" w:pos="4714"/>
          <w:tab w:val="left" w:pos="5434"/>
          <w:tab w:val="left" w:pos="6154"/>
          <w:tab w:val="left" w:pos="6874"/>
          <w:tab w:val="left" w:pos="7594"/>
          <w:tab w:val="left" w:pos="8080"/>
        </w:tabs>
        <w:ind w:left="-709" w:right="567"/>
        <w:jc w:val="both"/>
        <w:rPr>
          <w:rFonts w:ascii="Times New Roman Normale" w:hAnsi="Times New Roman Normale"/>
          <w:sz w:val="22"/>
          <w:szCs w:val="22"/>
          <w:lang w:val="it-IT"/>
        </w:rPr>
      </w:pPr>
    </w:p>
    <w:p w14:paraId="2C62E647" w14:textId="77777777" w:rsidR="004066B2" w:rsidRPr="003534E8" w:rsidRDefault="004066B2" w:rsidP="004066B2">
      <w:pPr>
        <w:tabs>
          <w:tab w:val="left" w:pos="240"/>
          <w:tab w:val="left" w:pos="394"/>
          <w:tab w:val="left" w:pos="1114"/>
          <w:tab w:val="left" w:pos="1834"/>
          <w:tab w:val="left" w:pos="2554"/>
          <w:tab w:val="left" w:pos="3274"/>
          <w:tab w:val="left" w:pos="3994"/>
          <w:tab w:val="left" w:pos="4714"/>
          <w:tab w:val="left" w:pos="5434"/>
          <w:tab w:val="left" w:pos="6154"/>
          <w:tab w:val="left" w:pos="6874"/>
          <w:tab w:val="left" w:pos="7594"/>
          <w:tab w:val="left" w:pos="8080"/>
        </w:tabs>
        <w:ind w:left="-709" w:right="567"/>
        <w:jc w:val="both"/>
        <w:rPr>
          <w:rFonts w:ascii="Times New Roman Normale" w:hAnsi="Times New Roman Normale"/>
          <w:sz w:val="22"/>
          <w:szCs w:val="22"/>
          <w:lang w:val="it-IT"/>
        </w:rPr>
      </w:pPr>
      <w:r w:rsidRPr="00730AD7">
        <w:rPr>
          <w:sz w:val="22"/>
          <w:szCs w:val="22"/>
          <w:lang w:val="it-IT"/>
        </w:rPr>
        <w:t xml:space="preserve">Art.   1.22 </w:t>
      </w:r>
      <w:r w:rsidRPr="00730AD7">
        <w:rPr>
          <w:rFonts w:ascii="Times New Roman Normale" w:hAnsi="Times New Roman Normale"/>
          <w:sz w:val="22"/>
          <w:szCs w:val="22"/>
          <w:lang w:val="it-IT"/>
        </w:rPr>
        <w:t>- Tracciabilità Flussi Finanziari</w:t>
      </w:r>
    </w:p>
    <w:p w14:paraId="1C313A5D" w14:textId="77777777" w:rsidR="00C2648B" w:rsidRPr="003534E8" w:rsidRDefault="00C2648B" w:rsidP="000705A6">
      <w:pPr>
        <w:tabs>
          <w:tab w:val="left" w:pos="240"/>
          <w:tab w:val="left" w:pos="394"/>
          <w:tab w:val="left" w:pos="1114"/>
          <w:tab w:val="left" w:pos="1834"/>
          <w:tab w:val="left" w:pos="2554"/>
          <w:tab w:val="left" w:pos="3274"/>
          <w:tab w:val="left" w:pos="3994"/>
          <w:tab w:val="left" w:pos="4714"/>
          <w:tab w:val="left" w:pos="5434"/>
          <w:tab w:val="left" w:pos="6154"/>
          <w:tab w:val="left" w:pos="6874"/>
          <w:tab w:val="left" w:pos="7594"/>
          <w:tab w:val="left" w:pos="8080"/>
        </w:tabs>
        <w:ind w:left="-709" w:right="567"/>
        <w:jc w:val="both"/>
        <w:rPr>
          <w:rFonts w:ascii="Times New Roman Normale" w:hAnsi="Times New Roman Normale"/>
          <w:sz w:val="22"/>
          <w:szCs w:val="22"/>
          <w:lang w:val="it-IT"/>
        </w:rPr>
      </w:pPr>
    </w:p>
    <w:p w14:paraId="1C313A5E" w14:textId="77777777" w:rsidR="00050B8C" w:rsidRPr="00BB5974" w:rsidRDefault="00050B8C" w:rsidP="000705A6">
      <w:pPr>
        <w:tabs>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08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ind w:left="-709" w:right="567"/>
        <w:rPr>
          <w:rFonts w:ascii="Times New Roman Normale" w:hAnsi="Times New Roman Normale"/>
          <w:sz w:val="22"/>
          <w:szCs w:val="22"/>
          <w:lang w:val="it-IT"/>
        </w:rPr>
      </w:pPr>
    </w:p>
    <w:p w14:paraId="1C313A5F" w14:textId="77777777" w:rsidR="00050B8C" w:rsidRPr="00BB5974" w:rsidRDefault="00050B8C" w:rsidP="000705A6">
      <w:pPr>
        <w:tabs>
          <w:tab w:val="left" w:pos="566"/>
          <w:tab w:val="left" w:pos="709"/>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08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ind w:left="-709" w:right="567"/>
        <w:rPr>
          <w:rFonts w:ascii="Times New Roman Normale" w:hAnsi="Times New Roman Normale"/>
          <w:sz w:val="22"/>
          <w:szCs w:val="22"/>
          <w:lang w:val="it-IT"/>
        </w:rPr>
      </w:pPr>
    </w:p>
    <w:tbl>
      <w:tblPr>
        <w:tblW w:w="0" w:type="auto"/>
        <w:tblInd w:w="-457" w:type="dxa"/>
        <w:tblLook w:val="01E0" w:firstRow="1" w:lastRow="1" w:firstColumn="1" w:lastColumn="1" w:noHBand="0" w:noVBand="0"/>
      </w:tblPr>
      <w:tblGrid>
        <w:gridCol w:w="4295"/>
        <w:gridCol w:w="4285"/>
      </w:tblGrid>
      <w:tr w:rsidR="0073651A" w:rsidRPr="00F65B72" w14:paraId="1C313A62" w14:textId="77777777" w:rsidTr="000D5B30">
        <w:trPr>
          <w:trHeight w:val="375"/>
        </w:trPr>
        <w:tc>
          <w:tcPr>
            <w:tcW w:w="4295" w:type="dxa"/>
            <w:vAlign w:val="bottom"/>
          </w:tcPr>
          <w:p w14:paraId="1C313A60" w14:textId="77777777" w:rsidR="0073651A" w:rsidRPr="00F65B72" w:rsidRDefault="0073651A" w:rsidP="00AB4AC1">
            <w:pPr>
              <w:tabs>
                <w:tab w:val="left" w:pos="0"/>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rPr>
                <w:rFonts w:ascii="Times New Roman Normale" w:hAnsi="Times New Roman Normale"/>
                <w:color w:val="000000"/>
                <w:sz w:val="22"/>
                <w:szCs w:val="22"/>
              </w:rPr>
            </w:pPr>
            <w:r w:rsidRPr="00F505A8">
              <w:rPr>
                <w:rFonts w:ascii="Times New Roman Normale" w:hAnsi="Times New Roman Normale"/>
                <w:color w:val="000000"/>
                <w:sz w:val="22"/>
                <w:szCs w:val="22"/>
                <w:lang w:val="it-IT"/>
              </w:rPr>
              <w:t xml:space="preserve">       </w:t>
            </w:r>
            <w:r w:rsidRPr="00F65B72">
              <w:rPr>
                <w:rFonts w:ascii="Times New Roman Normale" w:hAnsi="Times New Roman Normale"/>
                <w:color w:val="000000"/>
                <w:sz w:val="22"/>
                <w:szCs w:val="22"/>
              </w:rPr>
              <w:t>La Società</w:t>
            </w:r>
          </w:p>
        </w:tc>
        <w:tc>
          <w:tcPr>
            <w:tcW w:w="4285" w:type="dxa"/>
            <w:vAlign w:val="bottom"/>
          </w:tcPr>
          <w:p w14:paraId="1C313A61" w14:textId="77777777" w:rsidR="0073651A" w:rsidRPr="00F65B72" w:rsidRDefault="0073651A" w:rsidP="00AB4AC1">
            <w:pPr>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rPr>
                <w:rFonts w:ascii="Times New Roman Normale" w:hAnsi="Times New Roman Normale"/>
                <w:color w:val="000000"/>
                <w:sz w:val="22"/>
                <w:szCs w:val="22"/>
              </w:rPr>
            </w:pPr>
            <w:r w:rsidRPr="00F65B72">
              <w:rPr>
                <w:rFonts w:ascii="Times New Roman Normale" w:hAnsi="Times New Roman Normale"/>
                <w:color w:val="000000"/>
                <w:sz w:val="22"/>
                <w:szCs w:val="22"/>
              </w:rPr>
              <w:t xml:space="preserve">            Il Contraente</w:t>
            </w:r>
          </w:p>
        </w:tc>
      </w:tr>
      <w:tr w:rsidR="0073651A" w:rsidRPr="00F65B72" w14:paraId="1C313A65" w14:textId="77777777" w:rsidTr="000D5B30">
        <w:trPr>
          <w:trHeight w:val="492"/>
        </w:trPr>
        <w:tc>
          <w:tcPr>
            <w:tcW w:w="4295" w:type="dxa"/>
            <w:vAlign w:val="bottom"/>
          </w:tcPr>
          <w:p w14:paraId="1C313A63" w14:textId="77777777" w:rsidR="0073651A" w:rsidRPr="00F65B72" w:rsidRDefault="0073651A" w:rsidP="00AB4AC1">
            <w:pPr>
              <w:tabs>
                <w:tab w:val="left" w:pos="-28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20"/>
                <w:tab w:val="left" w:pos="19275"/>
                <w:tab w:val="left" w:pos="19842"/>
                <w:tab w:val="left" w:pos="20409"/>
                <w:tab w:val="left" w:pos="20976"/>
                <w:tab w:val="left" w:pos="21542"/>
                <w:tab w:val="left" w:pos="22110"/>
              </w:tabs>
              <w:rPr>
                <w:color w:val="000000"/>
                <w:sz w:val="22"/>
                <w:szCs w:val="22"/>
              </w:rPr>
            </w:pPr>
            <w:r w:rsidRPr="00F65B72">
              <w:rPr>
                <w:color w:val="000000"/>
                <w:sz w:val="22"/>
                <w:szCs w:val="22"/>
              </w:rPr>
              <w:t xml:space="preserve">       ……………………….</w:t>
            </w:r>
          </w:p>
        </w:tc>
        <w:tc>
          <w:tcPr>
            <w:tcW w:w="4285" w:type="dxa"/>
            <w:vAlign w:val="bottom"/>
          </w:tcPr>
          <w:p w14:paraId="1C313A64" w14:textId="77777777" w:rsidR="0073651A" w:rsidRPr="00F65B72" w:rsidRDefault="0073651A" w:rsidP="00AB4AC1">
            <w:pPr>
              <w:tabs>
                <w:tab w:val="left" w:pos="-28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2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20"/>
                <w:tab w:val="left" w:pos="19275"/>
                <w:tab w:val="left" w:pos="19842"/>
                <w:tab w:val="left" w:pos="20409"/>
                <w:tab w:val="left" w:pos="20976"/>
                <w:tab w:val="left" w:pos="21542"/>
                <w:tab w:val="left" w:pos="22110"/>
              </w:tabs>
              <w:rPr>
                <w:color w:val="000000"/>
                <w:sz w:val="22"/>
                <w:szCs w:val="22"/>
              </w:rPr>
            </w:pPr>
            <w:r w:rsidRPr="00F65B72">
              <w:rPr>
                <w:color w:val="000000"/>
                <w:sz w:val="22"/>
                <w:szCs w:val="22"/>
              </w:rPr>
              <w:t xml:space="preserve">            ………………………</w:t>
            </w:r>
          </w:p>
        </w:tc>
      </w:tr>
    </w:tbl>
    <w:p w14:paraId="1C313A66" w14:textId="77777777" w:rsidR="00050B8C" w:rsidRPr="00BB5974" w:rsidRDefault="00050B8C">
      <w:pPr>
        <w:tabs>
          <w:tab w:val="left" w:pos="-142"/>
          <w:tab w:val="left" w:pos="1834"/>
          <w:tab w:val="left" w:pos="2554"/>
          <w:tab w:val="left" w:pos="3274"/>
          <w:tab w:val="left" w:pos="3994"/>
          <w:tab w:val="left" w:pos="4714"/>
          <w:tab w:val="left" w:pos="5434"/>
          <w:tab w:val="left" w:pos="6154"/>
          <w:tab w:val="left" w:pos="6874"/>
          <w:tab w:val="left" w:pos="7594"/>
        </w:tabs>
        <w:ind w:left="-709"/>
        <w:jc w:val="both"/>
        <w:rPr>
          <w:sz w:val="22"/>
          <w:szCs w:val="22"/>
          <w:lang w:val="it-IT"/>
        </w:rPr>
      </w:pPr>
    </w:p>
    <w:p w14:paraId="1C313AEF" w14:textId="77777777" w:rsidR="00050B8C" w:rsidRPr="00015AD0" w:rsidRDefault="00050B8C" w:rsidP="0073651A">
      <w:pPr>
        <w:tabs>
          <w:tab w:val="left" w:pos="284"/>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s>
        <w:ind w:left="-709" w:firstLine="1"/>
        <w:rPr>
          <w:lang w:val="it-IT"/>
        </w:rPr>
      </w:pPr>
    </w:p>
    <w:sectPr w:rsidR="00050B8C" w:rsidRPr="00015AD0" w:rsidSect="00C12050">
      <w:headerReference w:type="even" r:id="rId10"/>
      <w:headerReference w:type="default" r:id="rId11"/>
      <w:footerReference w:type="even" r:id="rId12"/>
      <w:footerReference w:type="default" r:id="rId13"/>
      <w:headerReference w:type="first" r:id="rId14"/>
      <w:footerReference w:type="first" r:id="rId15"/>
      <w:endnotePr>
        <w:numFmt w:val="decimal"/>
      </w:endnotePr>
      <w:type w:val="continuous"/>
      <w:pgSz w:w="11904" w:h="16830"/>
      <w:pgMar w:top="1417" w:right="1414" w:bottom="1134" w:left="2126" w:header="720" w:footer="720" w:gutter="0"/>
      <w:pgBorders w:offsetFrom="page">
        <w:top w:val="single" w:sz="6" w:space="24" w:color="A50021"/>
        <w:left w:val="single" w:sz="6" w:space="24" w:color="A50021"/>
        <w:bottom w:val="single" w:sz="6" w:space="24" w:color="A50021"/>
        <w:right w:val="single" w:sz="6" w:space="24" w:color="A50021"/>
      </w:pgBorders>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F44658" w14:textId="77777777" w:rsidR="00EC0B95" w:rsidRDefault="00EC0B95">
      <w:r>
        <w:separator/>
      </w:r>
    </w:p>
  </w:endnote>
  <w:endnote w:type="continuationSeparator" w:id="0">
    <w:p w14:paraId="2EE94EF9" w14:textId="77777777" w:rsidR="00EC0B95" w:rsidRDefault="00EC0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Normale">
    <w:altName w:val="Times New Roman"/>
    <w:panose1 w:val="00000000000000000000"/>
    <w:charset w:val="00"/>
    <w:family w:val="roman"/>
    <w:notTrueType/>
    <w:pitch w:val="default"/>
  </w:font>
  <w:font w:name="Times New">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G Times">
    <w:altName w:val="Times New Rom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13AFA" w14:textId="77777777" w:rsidR="004066B2" w:rsidRDefault="004066B2" w:rsidP="001A39A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1C313AFB" w14:textId="77777777" w:rsidR="004066B2" w:rsidRDefault="004066B2" w:rsidP="001A39A6">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13AFC" w14:textId="77777777" w:rsidR="004066B2" w:rsidRDefault="004066B2" w:rsidP="00804202">
    <w:pPr>
      <w:pStyle w:val="Pidipagina"/>
      <w:framePr w:wrap="around" w:vAnchor="text" w:hAnchor="page" w:x="6022" w:y="49"/>
      <w:rPr>
        <w:rStyle w:val="Numeropagina"/>
        <w:lang w:val="it-IT"/>
      </w:rPr>
    </w:pPr>
    <w:r>
      <w:rPr>
        <w:rStyle w:val="Numeropagina"/>
        <w:lang w:val="it-IT"/>
      </w:rPr>
      <w:t>Pag</w:t>
    </w:r>
    <w:r w:rsidRPr="00A658ED">
      <w:rPr>
        <w:rStyle w:val="Numeropagina"/>
        <w:lang w:val="it-IT"/>
      </w:rPr>
      <w:t xml:space="preserve">. </w:t>
    </w:r>
    <w:r>
      <w:rPr>
        <w:rStyle w:val="Numeropagina"/>
      </w:rPr>
      <w:fldChar w:fldCharType="begin"/>
    </w:r>
    <w:r w:rsidRPr="00A658ED">
      <w:rPr>
        <w:rStyle w:val="Numeropagina"/>
        <w:lang w:val="it-IT"/>
      </w:rPr>
      <w:instrText xml:space="preserve">PAGE  </w:instrText>
    </w:r>
    <w:r>
      <w:rPr>
        <w:rStyle w:val="Numeropagina"/>
      </w:rPr>
      <w:fldChar w:fldCharType="separate"/>
    </w:r>
    <w:r w:rsidRPr="00A658ED">
      <w:rPr>
        <w:rStyle w:val="Numeropagina"/>
        <w:noProof/>
        <w:lang w:val="it-IT"/>
      </w:rPr>
      <w:t>21</w:t>
    </w:r>
    <w:r>
      <w:rPr>
        <w:rStyle w:val="Numeropagina"/>
      </w:rPr>
      <w:fldChar w:fldCharType="end"/>
    </w:r>
  </w:p>
  <w:p w14:paraId="1C313AFD" w14:textId="49634551" w:rsidR="004066B2" w:rsidRDefault="004066B2" w:rsidP="00804202">
    <w:pPr>
      <w:pStyle w:val="Pidipagina"/>
      <w:tabs>
        <w:tab w:val="clear" w:pos="9638"/>
        <w:tab w:val="right" w:pos="8505"/>
      </w:tabs>
      <w:ind w:left="-567" w:right="360"/>
      <w:rPr>
        <w:sz w:val="16"/>
        <w:lang w:val="it-IT"/>
      </w:rPr>
    </w:pPr>
    <w:r>
      <w:rPr>
        <w:sz w:val="16"/>
        <w:lang w:val="it-IT"/>
      </w:rPr>
      <w:t>Infortuni Cumulativa Prof. ed Extra Prof. *AdSP</w:t>
    </w:r>
    <w:r>
      <w:rPr>
        <w:sz w:val="16"/>
        <w:lang w:val="it-IT"/>
      </w:rPr>
      <w:tab/>
    </w:r>
    <w:r>
      <w:rPr>
        <w:sz w:val="16"/>
        <w:lang w:val="it-IT"/>
      </w:rPr>
      <w:tab/>
      <w:t>Ed. 10/2019</w:t>
    </w:r>
  </w:p>
  <w:p w14:paraId="1C313AFE" w14:textId="77777777" w:rsidR="004066B2" w:rsidRDefault="004066B2">
    <w:pPr>
      <w:tabs>
        <w:tab w:val="left" w:pos="2366"/>
        <w:tab w:val="left" w:pos="2880"/>
        <w:tab w:val="left" w:pos="3600"/>
        <w:tab w:val="left" w:pos="4320"/>
        <w:tab w:val="left" w:pos="5040"/>
        <w:tab w:val="left" w:pos="5760"/>
        <w:tab w:val="left" w:pos="6480"/>
        <w:tab w:val="left" w:pos="7200"/>
        <w:tab w:val="left" w:pos="7920"/>
      </w:tabs>
      <w:ind w:left="-709"/>
      <w:rPr>
        <w:sz w:val="16"/>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13AFF" w14:textId="77777777" w:rsidR="004066B2" w:rsidRDefault="004066B2">
    <w:pPr>
      <w:pStyle w:val="Pidipagina"/>
      <w:jc w:val="right"/>
      <w:rPr>
        <w:sz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AA684D" w14:textId="77777777" w:rsidR="00EC0B95" w:rsidRDefault="00EC0B95">
      <w:r>
        <w:separator/>
      </w:r>
    </w:p>
  </w:footnote>
  <w:footnote w:type="continuationSeparator" w:id="0">
    <w:p w14:paraId="72F09B63" w14:textId="77777777" w:rsidR="00EC0B95" w:rsidRDefault="00EC0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13AF8" w14:textId="77777777" w:rsidR="004066B2" w:rsidRDefault="00EC0B95">
    <w:pPr>
      <w:pStyle w:val="Intestazione"/>
    </w:pPr>
    <w:r>
      <w:rPr>
        <w:noProof/>
      </w:rPr>
      <w:pict w14:anchorId="1C313B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margin-left:0;margin-top:0;width:435.4pt;height:174.15pt;rotation:315;z-index:-251658752;mso-position-horizontal:center;mso-position-horizontal-relative:margin;mso-position-vertical:center;mso-position-vertical-relative:margin" o:allowincell="f" fillcolor="black" stroked="f">
          <v:fill opacity=".5"/>
          <v:textpath style="font-family:&quot;Times New Roman&quot;;font-size:1pt" string="BOZZ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13AF9" w14:textId="2635C62A" w:rsidR="004066B2" w:rsidRPr="00B21204" w:rsidRDefault="004066B2" w:rsidP="00B21204">
    <w:pPr>
      <w:pStyle w:val="Intestazione"/>
      <w:ind w:left="2381" w:firstLine="4819"/>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23D4D" w14:textId="77777777" w:rsidR="00A658ED" w:rsidRDefault="00A658E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3045A"/>
    <w:multiLevelType w:val="hybridMultilevel"/>
    <w:tmpl w:val="4A9A49EA"/>
    <w:lvl w:ilvl="0" w:tplc="04100001">
      <w:start w:val="1"/>
      <w:numFmt w:val="bullet"/>
      <w:lvlText w:val=""/>
      <w:lvlJc w:val="left"/>
      <w:pPr>
        <w:tabs>
          <w:tab w:val="num" w:pos="1280"/>
        </w:tabs>
        <w:ind w:left="1280" w:hanging="360"/>
      </w:pPr>
      <w:rPr>
        <w:rFonts w:ascii="Symbol" w:hAnsi="Symbol" w:hint="default"/>
      </w:rPr>
    </w:lvl>
    <w:lvl w:ilvl="1" w:tplc="04100003" w:tentative="1">
      <w:start w:val="1"/>
      <w:numFmt w:val="bullet"/>
      <w:lvlText w:val="o"/>
      <w:lvlJc w:val="left"/>
      <w:pPr>
        <w:tabs>
          <w:tab w:val="num" w:pos="2000"/>
        </w:tabs>
        <w:ind w:left="2000" w:hanging="360"/>
      </w:pPr>
      <w:rPr>
        <w:rFonts w:ascii="Courier New" w:hAnsi="Courier New" w:hint="default"/>
      </w:rPr>
    </w:lvl>
    <w:lvl w:ilvl="2" w:tplc="04100005" w:tentative="1">
      <w:start w:val="1"/>
      <w:numFmt w:val="bullet"/>
      <w:lvlText w:val=""/>
      <w:lvlJc w:val="left"/>
      <w:pPr>
        <w:tabs>
          <w:tab w:val="num" w:pos="2720"/>
        </w:tabs>
        <w:ind w:left="2720" w:hanging="360"/>
      </w:pPr>
      <w:rPr>
        <w:rFonts w:ascii="Wingdings" w:hAnsi="Wingdings" w:hint="default"/>
      </w:rPr>
    </w:lvl>
    <w:lvl w:ilvl="3" w:tplc="04100001" w:tentative="1">
      <w:start w:val="1"/>
      <w:numFmt w:val="bullet"/>
      <w:lvlText w:val=""/>
      <w:lvlJc w:val="left"/>
      <w:pPr>
        <w:tabs>
          <w:tab w:val="num" w:pos="3440"/>
        </w:tabs>
        <w:ind w:left="3440" w:hanging="360"/>
      </w:pPr>
      <w:rPr>
        <w:rFonts w:ascii="Symbol" w:hAnsi="Symbol" w:hint="default"/>
      </w:rPr>
    </w:lvl>
    <w:lvl w:ilvl="4" w:tplc="04100003" w:tentative="1">
      <w:start w:val="1"/>
      <w:numFmt w:val="bullet"/>
      <w:lvlText w:val="o"/>
      <w:lvlJc w:val="left"/>
      <w:pPr>
        <w:tabs>
          <w:tab w:val="num" w:pos="4160"/>
        </w:tabs>
        <w:ind w:left="4160" w:hanging="360"/>
      </w:pPr>
      <w:rPr>
        <w:rFonts w:ascii="Courier New" w:hAnsi="Courier New" w:hint="default"/>
      </w:rPr>
    </w:lvl>
    <w:lvl w:ilvl="5" w:tplc="04100005" w:tentative="1">
      <w:start w:val="1"/>
      <w:numFmt w:val="bullet"/>
      <w:lvlText w:val=""/>
      <w:lvlJc w:val="left"/>
      <w:pPr>
        <w:tabs>
          <w:tab w:val="num" w:pos="4880"/>
        </w:tabs>
        <w:ind w:left="4880" w:hanging="360"/>
      </w:pPr>
      <w:rPr>
        <w:rFonts w:ascii="Wingdings" w:hAnsi="Wingdings" w:hint="default"/>
      </w:rPr>
    </w:lvl>
    <w:lvl w:ilvl="6" w:tplc="04100001" w:tentative="1">
      <w:start w:val="1"/>
      <w:numFmt w:val="bullet"/>
      <w:lvlText w:val=""/>
      <w:lvlJc w:val="left"/>
      <w:pPr>
        <w:tabs>
          <w:tab w:val="num" w:pos="5600"/>
        </w:tabs>
        <w:ind w:left="5600" w:hanging="360"/>
      </w:pPr>
      <w:rPr>
        <w:rFonts w:ascii="Symbol" w:hAnsi="Symbol" w:hint="default"/>
      </w:rPr>
    </w:lvl>
    <w:lvl w:ilvl="7" w:tplc="04100003" w:tentative="1">
      <w:start w:val="1"/>
      <w:numFmt w:val="bullet"/>
      <w:lvlText w:val="o"/>
      <w:lvlJc w:val="left"/>
      <w:pPr>
        <w:tabs>
          <w:tab w:val="num" w:pos="6320"/>
        </w:tabs>
        <w:ind w:left="6320" w:hanging="360"/>
      </w:pPr>
      <w:rPr>
        <w:rFonts w:ascii="Courier New" w:hAnsi="Courier New" w:hint="default"/>
      </w:rPr>
    </w:lvl>
    <w:lvl w:ilvl="8" w:tplc="04100005" w:tentative="1">
      <w:start w:val="1"/>
      <w:numFmt w:val="bullet"/>
      <w:lvlText w:val=""/>
      <w:lvlJc w:val="left"/>
      <w:pPr>
        <w:tabs>
          <w:tab w:val="num" w:pos="7040"/>
        </w:tabs>
        <w:ind w:left="7040" w:hanging="360"/>
      </w:pPr>
      <w:rPr>
        <w:rFonts w:ascii="Wingdings" w:hAnsi="Wingdings" w:hint="default"/>
      </w:rPr>
    </w:lvl>
  </w:abstractNum>
  <w:abstractNum w:abstractNumId="1" w15:restartNumberingAfterBreak="0">
    <w:nsid w:val="05651D2C"/>
    <w:multiLevelType w:val="hybridMultilevel"/>
    <w:tmpl w:val="C4E89C48"/>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5060A"/>
    <w:multiLevelType w:val="hybridMultilevel"/>
    <w:tmpl w:val="F9725280"/>
    <w:lvl w:ilvl="0" w:tplc="B636C27E">
      <w:start w:val="1"/>
      <w:numFmt w:val="lowerLetter"/>
      <w:lvlText w:val="%1)"/>
      <w:lvlJc w:val="left"/>
      <w:pPr>
        <w:tabs>
          <w:tab w:val="num" w:pos="-213"/>
        </w:tabs>
        <w:ind w:left="-213" w:hanging="360"/>
      </w:pPr>
      <w:rPr>
        <w:rFonts w:hint="default"/>
      </w:rPr>
    </w:lvl>
    <w:lvl w:ilvl="1" w:tplc="04100019" w:tentative="1">
      <w:start w:val="1"/>
      <w:numFmt w:val="lowerLetter"/>
      <w:lvlText w:val="%2."/>
      <w:lvlJc w:val="left"/>
      <w:pPr>
        <w:tabs>
          <w:tab w:val="num" w:pos="507"/>
        </w:tabs>
        <w:ind w:left="507" w:hanging="360"/>
      </w:pPr>
    </w:lvl>
    <w:lvl w:ilvl="2" w:tplc="0410001B" w:tentative="1">
      <w:start w:val="1"/>
      <w:numFmt w:val="lowerRoman"/>
      <w:lvlText w:val="%3."/>
      <w:lvlJc w:val="right"/>
      <w:pPr>
        <w:tabs>
          <w:tab w:val="num" w:pos="1227"/>
        </w:tabs>
        <w:ind w:left="1227" w:hanging="180"/>
      </w:pPr>
    </w:lvl>
    <w:lvl w:ilvl="3" w:tplc="0410000F" w:tentative="1">
      <w:start w:val="1"/>
      <w:numFmt w:val="decimal"/>
      <w:lvlText w:val="%4."/>
      <w:lvlJc w:val="left"/>
      <w:pPr>
        <w:tabs>
          <w:tab w:val="num" w:pos="1947"/>
        </w:tabs>
        <w:ind w:left="1947" w:hanging="360"/>
      </w:pPr>
    </w:lvl>
    <w:lvl w:ilvl="4" w:tplc="04100019" w:tentative="1">
      <w:start w:val="1"/>
      <w:numFmt w:val="lowerLetter"/>
      <w:lvlText w:val="%5."/>
      <w:lvlJc w:val="left"/>
      <w:pPr>
        <w:tabs>
          <w:tab w:val="num" w:pos="2667"/>
        </w:tabs>
        <w:ind w:left="2667" w:hanging="360"/>
      </w:pPr>
    </w:lvl>
    <w:lvl w:ilvl="5" w:tplc="0410001B" w:tentative="1">
      <w:start w:val="1"/>
      <w:numFmt w:val="lowerRoman"/>
      <w:lvlText w:val="%6."/>
      <w:lvlJc w:val="right"/>
      <w:pPr>
        <w:tabs>
          <w:tab w:val="num" w:pos="3387"/>
        </w:tabs>
        <w:ind w:left="3387" w:hanging="180"/>
      </w:pPr>
    </w:lvl>
    <w:lvl w:ilvl="6" w:tplc="0410000F" w:tentative="1">
      <w:start w:val="1"/>
      <w:numFmt w:val="decimal"/>
      <w:lvlText w:val="%7."/>
      <w:lvlJc w:val="left"/>
      <w:pPr>
        <w:tabs>
          <w:tab w:val="num" w:pos="4107"/>
        </w:tabs>
        <w:ind w:left="4107" w:hanging="360"/>
      </w:pPr>
    </w:lvl>
    <w:lvl w:ilvl="7" w:tplc="04100019" w:tentative="1">
      <w:start w:val="1"/>
      <w:numFmt w:val="lowerLetter"/>
      <w:lvlText w:val="%8."/>
      <w:lvlJc w:val="left"/>
      <w:pPr>
        <w:tabs>
          <w:tab w:val="num" w:pos="4827"/>
        </w:tabs>
        <w:ind w:left="4827" w:hanging="360"/>
      </w:pPr>
    </w:lvl>
    <w:lvl w:ilvl="8" w:tplc="0410001B" w:tentative="1">
      <w:start w:val="1"/>
      <w:numFmt w:val="lowerRoman"/>
      <w:lvlText w:val="%9."/>
      <w:lvlJc w:val="right"/>
      <w:pPr>
        <w:tabs>
          <w:tab w:val="num" w:pos="5547"/>
        </w:tabs>
        <w:ind w:left="5547" w:hanging="180"/>
      </w:pPr>
    </w:lvl>
  </w:abstractNum>
  <w:abstractNum w:abstractNumId="3" w15:restartNumberingAfterBreak="0">
    <w:nsid w:val="127243DC"/>
    <w:multiLevelType w:val="hybridMultilevel"/>
    <w:tmpl w:val="35601F34"/>
    <w:lvl w:ilvl="0" w:tplc="3A7276F4">
      <w:numFmt w:val="bullet"/>
      <w:lvlText w:val="-"/>
      <w:lvlJc w:val="left"/>
      <w:pPr>
        <w:tabs>
          <w:tab w:val="num" w:pos="153"/>
        </w:tabs>
        <w:ind w:left="153" w:hanging="360"/>
      </w:pPr>
      <w:rPr>
        <w:rFonts w:ascii="Times New Roman" w:eastAsia="Times New Roman" w:hAnsi="Times New Roman" w:cs="Times New Roman" w:hint="default"/>
      </w:rPr>
    </w:lvl>
    <w:lvl w:ilvl="1" w:tplc="04100003" w:tentative="1">
      <w:start w:val="1"/>
      <w:numFmt w:val="bullet"/>
      <w:lvlText w:val="o"/>
      <w:lvlJc w:val="left"/>
      <w:pPr>
        <w:tabs>
          <w:tab w:val="num" w:pos="873"/>
        </w:tabs>
        <w:ind w:left="873" w:hanging="360"/>
      </w:pPr>
      <w:rPr>
        <w:rFonts w:ascii="Courier New" w:hAnsi="Courier New" w:cs="Courier New" w:hint="default"/>
      </w:rPr>
    </w:lvl>
    <w:lvl w:ilvl="2" w:tplc="04100005" w:tentative="1">
      <w:start w:val="1"/>
      <w:numFmt w:val="bullet"/>
      <w:lvlText w:val=""/>
      <w:lvlJc w:val="left"/>
      <w:pPr>
        <w:tabs>
          <w:tab w:val="num" w:pos="1593"/>
        </w:tabs>
        <w:ind w:left="1593" w:hanging="360"/>
      </w:pPr>
      <w:rPr>
        <w:rFonts w:ascii="Wingdings" w:hAnsi="Wingdings" w:hint="default"/>
      </w:rPr>
    </w:lvl>
    <w:lvl w:ilvl="3" w:tplc="04100001" w:tentative="1">
      <w:start w:val="1"/>
      <w:numFmt w:val="bullet"/>
      <w:lvlText w:val=""/>
      <w:lvlJc w:val="left"/>
      <w:pPr>
        <w:tabs>
          <w:tab w:val="num" w:pos="2313"/>
        </w:tabs>
        <w:ind w:left="2313" w:hanging="360"/>
      </w:pPr>
      <w:rPr>
        <w:rFonts w:ascii="Symbol" w:hAnsi="Symbol" w:hint="default"/>
      </w:rPr>
    </w:lvl>
    <w:lvl w:ilvl="4" w:tplc="04100003" w:tentative="1">
      <w:start w:val="1"/>
      <w:numFmt w:val="bullet"/>
      <w:lvlText w:val="o"/>
      <w:lvlJc w:val="left"/>
      <w:pPr>
        <w:tabs>
          <w:tab w:val="num" w:pos="3033"/>
        </w:tabs>
        <w:ind w:left="3033" w:hanging="360"/>
      </w:pPr>
      <w:rPr>
        <w:rFonts w:ascii="Courier New" w:hAnsi="Courier New" w:cs="Courier New" w:hint="default"/>
      </w:rPr>
    </w:lvl>
    <w:lvl w:ilvl="5" w:tplc="04100005" w:tentative="1">
      <w:start w:val="1"/>
      <w:numFmt w:val="bullet"/>
      <w:lvlText w:val=""/>
      <w:lvlJc w:val="left"/>
      <w:pPr>
        <w:tabs>
          <w:tab w:val="num" w:pos="3753"/>
        </w:tabs>
        <w:ind w:left="3753" w:hanging="360"/>
      </w:pPr>
      <w:rPr>
        <w:rFonts w:ascii="Wingdings" w:hAnsi="Wingdings" w:hint="default"/>
      </w:rPr>
    </w:lvl>
    <w:lvl w:ilvl="6" w:tplc="04100001" w:tentative="1">
      <w:start w:val="1"/>
      <w:numFmt w:val="bullet"/>
      <w:lvlText w:val=""/>
      <w:lvlJc w:val="left"/>
      <w:pPr>
        <w:tabs>
          <w:tab w:val="num" w:pos="4473"/>
        </w:tabs>
        <w:ind w:left="4473" w:hanging="360"/>
      </w:pPr>
      <w:rPr>
        <w:rFonts w:ascii="Symbol" w:hAnsi="Symbol" w:hint="default"/>
      </w:rPr>
    </w:lvl>
    <w:lvl w:ilvl="7" w:tplc="04100003" w:tentative="1">
      <w:start w:val="1"/>
      <w:numFmt w:val="bullet"/>
      <w:lvlText w:val="o"/>
      <w:lvlJc w:val="left"/>
      <w:pPr>
        <w:tabs>
          <w:tab w:val="num" w:pos="5193"/>
        </w:tabs>
        <w:ind w:left="5193" w:hanging="360"/>
      </w:pPr>
      <w:rPr>
        <w:rFonts w:ascii="Courier New" w:hAnsi="Courier New" w:cs="Courier New" w:hint="default"/>
      </w:rPr>
    </w:lvl>
    <w:lvl w:ilvl="8" w:tplc="04100005" w:tentative="1">
      <w:start w:val="1"/>
      <w:numFmt w:val="bullet"/>
      <w:lvlText w:val=""/>
      <w:lvlJc w:val="left"/>
      <w:pPr>
        <w:tabs>
          <w:tab w:val="num" w:pos="5913"/>
        </w:tabs>
        <w:ind w:left="5913" w:hanging="360"/>
      </w:pPr>
      <w:rPr>
        <w:rFonts w:ascii="Wingdings" w:hAnsi="Wingdings" w:hint="default"/>
      </w:rPr>
    </w:lvl>
  </w:abstractNum>
  <w:abstractNum w:abstractNumId="4" w15:restartNumberingAfterBreak="0">
    <w:nsid w:val="1495565C"/>
    <w:multiLevelType w:val="hybridMultilevel"/>
    <w:tmpl w:val="7578E67A"/>
    <w:lvl w:ilvl="0" w:tplc="31CE2F2E">
      <w:start w:val="1"/>
      <w:numFmt w:val="lowerLetter"/>
      <w:lvlText w:val="%1)"/>
      <w:lvlJc w:val="left"/>
      <w:pPr>
        <w:tabs>
          <w:tab w:val="num" w:pos="-138"/>
        </w:tabs>
        <w:ind w:left="-138" w:hanging="570"/>
      </w:pPr>
      <w:rPr>
        <w:rFonts w:hint="default"/>
      </w:rPr>
    </w:lvl>
    <w:lvl w:ilvl="1" w:tplc="04100019" w:tentative="1">
      <w:start w:val="1"/>
      <w:numFmt w:val="lowerLetter"/>
      <w:lvlText w:val="%2."/>
      <w:lvlJc w:val="left"/>
      <w:pPr>
        <w:tabs>
          <w:tab w:val="num" w:pos="372"/>
        </w:tabs>
        <w:ind w:left="372" w:hanging="360"/>
      </w:pPr>
    </w:lvl>
    <w:lvl w:ilvl="2" w:tplc="0410001B" w:tentative="1">
      <w:start w:val="1"/>
      <w:numFmt w:val="lowerRoman"/>
      <w:lvlText w:val="%3."/>
      <w:lvlJc w:val="right"/>
      <w:pPr>
        <w:tabs>
          <w:tab w:val="num" w:pos="1092"/>
        </w:tabs>
        <w:ind w:left="1092" w:hanging="180"/>
      </w:pPr>
    </w:lvl>
    <w:lvl w:ilvl="3" w:tplc="0410000F" w:tentative="1">
      <w:start w:val="1"/>
      <w:numFmt w:val="decimal"/>
      <w:lvlText w:val="%4."/>
      <w:lvlJc w:val="left"/>
      <w:pPr>
        <w:tabs>
          <w:tab w:val="num" w:pos="1812"/>
        </w:tabs>
        <w:ind w:left="1812" w:hanging="360"/>
      </w:pPr>
    </w:lvl>
    <w:lvl w:ilvl="4" w:tplc="04100019" w:tentative="1">
      <w:start w:val="1"/>
      <w:numFmt w:val="lowerLetter"/>
      <w:lvlText w:val="%5."/>
      <w:lvlJc w:val="left"/>
      <w:pPr>
        <w:tabs>
          <w:tab w:val="num" w:pos="2532"/>
        </w:tabs>
        <w:ind w:left="2532" w:hanging="360"/>
      </w:pPr>
    </w:lvl>
    <w:lvl w:ilvl="5" w:tplc="0410001B" w:tentative="1">
      <w:start w:val="1"/>
      <w:numFmt w:val="lowerRoman"/>
      <w:lvlText w:val="%6."/>
      <w:lvlJc w:val="right"/>
      <w:pPr>
        <w:tabs>
          <w:tab w:val="num" w:pos="3252"/>
        </w:tabs>
        <w:ind w:left="3252" w:hanging="180"/>
      </w:pPr>
    </w:lvl>
    <w:lvl w:ilvl="6" w:tplc="0410000F" w:tentative="1">
      <w:start w:val="1"/>
      <w:numFmt w:val="decimal"/>
      <w:lvlText w:val="%7."/>
      <w:lvlJc w:val="left"/>
      <w:pPr>
        <w:tabs>
          <w:tab w:val="num" w:pos="3972"/>
        </w:tabs>
        <w:ind w:left="3972" w:hanging="360"/>
      </w:pPr>
    </w:lvl>
    <w:lvl w:ilvl="7" w:tplc="04100019" w:tentative="1">
      <w:start w:val="1"/>
      <w:numFmt w:val="lowerLetter"/>
      <w:lvlText w:val="%8."/>
      <w:lvlJc w:val="left"/>
      <w:pPr>
        <w:tabs>
          <w:tab w:val="num" w:pos="4692"/>
        </w:tabs>
        <w:ind w:left="4692" w:hanging="360"/>
      </w:pPr>
    </w:lvl>
    <w:lvl w:ilvl="8" w:tplc="0410001B" w:tentative="1">
      <w:start w:val="1"/>
      <w:numFmt w:val="lowerRoman"/>
      <w:lvlText w:val="%9."/>
      <w:lvlJc w:val="right"/>
      <w:pPr>
        <w:tabs>
          <w:tab w:val="num" w:pos="5412"/>
        </w:tabs>
        <w:ind w:left="5412" w:hanging="180"/>
      </w:pPr>
    </w:lvl>
  </w:abstractNum>
  <w:abstractNum w:abstractNumId="5" w15:restartNumberingAfterBreak="0">
    <w:nsid w:val="17913DE6"/>
    <w:multiLevelType w:val="hybridMultilevel"/>
    <w:tmpl w:val="A87418FC"/>
    <w:lvl w:ilvl="0" w:tplc="04100001">
      <w:start w:val="1"/>
      <w:numFmt w:val="bullet"/>
      <w:lvlText w:val=""/>
      <w:lvlJc w:val="left"/>
      <w:pPr>
        <w:tabs>
          <w:tab w:val="num" w:pos="1280"/>
        </w:tabs>
        <w:ind w:left="1280" w:hanging="360"/>
      </w:pPr>
      <w:rPr>
        <w:rFonts w:ascii="Symbol" w:hAnsi="Symbol" w:hint="default"/>
      </w:rPr>
    </w:lvl>
    <w:lvl w:ilvl="1" w:tplc="04100003" w:tentative="1">
      <w:start w:val="1"/>
      <w:numFmt w:val="bullet"/>
      <w:lvlText w:val="o"/>
      <w:lvlJc w:val="left"/>
      <w:pPr>
        <w:tabs>
          <w:tab w:val="num" w:pos="2000"/>
        </w:tabs>
        <w:ind w:left="2000" w:hanging="360"/>
      </w:pPr>
      <w:rPr>
        <w:rFonts w:ascii="Courier New" w:hAnsi="Courier New" w:hint="default"/>
      </w:rPr>
    </w:lvl>
    <w:lvl w:ilvl="2" w:tplc="04100005" w:tentative="1">
      <w:start w:val="1"/>
      <w:numFmt w:val="bullet"/>
      <w:lvlText w:val=""/>
      <w:lvlJc w:val="left"/>
      <w:pPr>
        <w:tabs>
          <w:tab w:val="num" w:pos="2720"/>
        </w:tabs>
        <w:ind w:left="2720" w:hanging="360"/>
      </w:pPr>
      <w:rPr>
        <w:rFonts w:ascii="Wingdings" w:hAnsi="Wingdings" w:hint="default"/>
      </w:rPr>
    </w:lvl>
    <w:lvl w:ilvl="3" w:tplc="04100001" w:tentative="1">
      <w:start w:val="1"/>
      <w:numFmt w:val="bullet"/>
      <w:lvlText w:val=""/>
      <w:lvlJc w:val="left"/>
      <w:pPr>
        <w:tabs>
          <w:tab w:val="num" w:pos="3440"/>
        </w:tabs>
        <w:ind w:left="3440" w:hanging="360"/>
      </w:pPr>
      <w:rPr>
        <w:rFonts w:ascii="Symbol" w:hAnsi="Symbol" w:hint="default"/>
      </w:rPr>
    </w:lvl>
    <w:lvl w:ilvl="4" w:tplc="04100003" w:tentative="1">
      <w:start w:val="1"/>
      <w:numFmt w:val="bullet"/>
      <w:lvlText w:val="o"/>
      <w:lvlJc w:val="left"/>
      <w:pPr>
        <w:tabs>
          <w:tab w:val="num" w:pos="4160"/>
        </w:tabs>
        <w:ind w:left="4160" w:hanging="360"/>
      </w:pPr>
      <w:rPr>
        <w:rFonts w:ascii="Courier New" w:hAnsi="Courier New" w:hint="default"/>
      </w:rPr>
    </w:lvl>
    <w:lvl w:ilvl="5" w:tplc="04100005" w:tentative="1">
      <w:start w:val="1"/>
      <w:numFmt w:val="bullet"/>
      <w:lvlText w:val=""/>
      <w:lvlJc w:val="left"/>
      <w:pPr>
        <w:tabs>
          <w:tab w:val="num" w:pos="4880"/>
        </w:tabs>
        <w:ind w:left="4880" w:hanging="360"/>
      </w:pPr>
      <w:rPr>
        <w:rFonts w:ascii="Wingdings" w:hAnsi="Wingdings" w:hint="default"/>
      </w:rPr>
    </w:lvl>
    <w:lvl w:ilvl="6" w:tplc="04100001" w:tentative="1">
      <w:start w:val="1"/>
      <w:numFmt w:val="bullet"/>
      <w:lvlText w:val=""/>
      <w:lvlJc w:val="left"/>
      <w:pPr>
        <w:tabs>
          <w:tab w:val="num" w:pos="5600"/>
        </w:tabs>
        <w:ind w:left="5600" w:hanging="360"/>
      </w:pPr>
      <w:rPr>
        <w:rFonts w:ascii="Symbol" w:hAnsi="Symbol" w:hint="default"/>
      </w:rPr>
    </w:lvl>
    <w:lvl w:ilvl="7" w:tplc="04100003" w:tentative="1">
      <w:start w:val="1"/>
      <w:numFmt w:val="bullet"/>
      <w:lvlText w:val="o"/>
      <w:lvlJc w:val="left"/>
      <w:pPr>
        <w:tabs>
          <w:tab w:val="num" w:pos="6320"/>
        </w:tabs>
        <w:ind w:left="6320" w:hanging="360"/>
      </w:pPr>
      <w:rPr>
        <w:rFonts w:ascii="Courier New" w:hAnsi="Courier New" w:hint="default"/>
      </w:rPr>
    </w:lvl>
    <w:lvl w:ilvl="8" w:tplc="04100005" w:tentative="1">
      <w:start w:val="1"/>
      <w:numFmt w:val="bullet"/>
      <w:lvlText w:val=""/>
      <w:lvlJc w:val="left"/>
      <w:pPr>
        <w:tabs>
          <w:tab w:val="num" w:pos="7040"/>
        </w:tabs>
        <w:ind w:left="7040" w:hanging="360"/>
      </w:pPr>
      <w:rPr>
        <w:rFonts w:ascii="Wingdings" w:hAnsi="Wingdings" w:hint="default"/>
      </w:rPr>
    </w:lvl>
  </w:abstractNum>
  <w:abstractNum w:abstractNumId="6" w15:restartNumberingAfterBreak="0">
    <w:nsid w:val="18180B3E"/>
    <w:multiLevelType w:val="hybridMultilevel"/>
    <w:tmpl w:val="4A561F26"/>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EC05F98"/>
    <w:multiLevelType w:val="multilevel"/>
    <w:tmpl w:val="8E84CEB6"/>
    <w:lvl w:ilvl="0">
      <w:start w:val="3"/>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8" w15:restartNumberingAfterBreak="0">
    <w:nsid w:val="209D6CC7"/>
    <w:multiLevelType w:val="hybridMultilevel"/>
    <w:tmpl w:val="3BE634A6"/>
    <w:lvl w:ilvl="0" w:tplc="E2DCB002">
      <w:numFmt w:val="bullet"/>
      <w:lvlText w:val="-"/>
      <w:lvlJc w:val="left"/>
      <w:pPr>
        <w:tabs>
          <w:tab w:val="num" w:pos="1065"/>
        </w:tabs>
        <w:ind w:left="1065" w:hanging="705"/>
      </w:pPr>
      <w:rPr>
        <w:rFonts w:ascii="Times New Roman Normale" w:eastAsia="Times New Roman" w:hAnsi="Times New Roman Normale"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83296D"/>
    <w:multiLevelType w:val="hybridMultilevel"/>
    <w:tmpl w:val="A75E4F8E"/>
    <w:lvl w:ilvl="0" w:tplc="EEDAE83A">
      <w:start w:val="1"/>
      <w:numFmt w:val="lowerLetter"/>
      <w:lvlText w:val="%1)"/>
      <w:lvlJc w:val="left"/>
      <w:pPr>
        <w:tabs>
          <w:tab w:val="num" w:pos="-348"/>
        </w:tabs>
        <w:ind w:left="-348" w:hanging="360"/>
      </w:pPr>
      <w:rPr>
        <w:rFonts w:hint="default"/>
      </w:rPr>
    </w:lvl>
    <w:lvl w:ilvl="1" w:tplc="04100019" w:tentative="1">
      <w:start w:val="1"/>
      <w:numFmt w:val="lowerLetter"/>
      <w:lvlText w:val="%2."/>
      <w:lvlJc w:val="left"/>
      <w:pPr>
        <w:tabs>
          <w:tab w:val="num" w:pos="372"/>
        </w:tabs>
        <w:ind w:left="372" w:hanging="360"/>
      </w:pPr>
    </w:lvl>
    <w:lvl w:ilvl="2" w:tplc="0410001B" w:tentative="1">
      <w:start w:val="1"/>
      <w:numFmt w:val="lowerRoman"/>
      <w:lvlText w:val="%3."/>
      <w:lvlJc w:val="right"/>
      <w:pPr>
        <w:tabs>
          <w:tab w:val="num" w:pos="1092"/>
        </w:tabs>
        <w:ind w:left="1092" w:hanging="180"/>
      </w:pPr>
    </w:lvl>
    <w:lvl w:ilvl="3" w:tplc="0410000F" w:tentative="1">
      <w:start w:val="1"/>
      <w:numFmt w:val="decimal"/>
      <w:lvlText w:val="%4."/>
      <w:lvlJc w:val="left"/>
      <w:pPr>
        <w:tabs>
          <w:tab w:val="num" w:pos="1812"/>
        </w:tabs>
        <w:ind w:left="1812" w:hanging="360"/>
      </w:pPr>
    </w:lvl>
    <w:lvl w:ilvl="4" w:tplc="04100019" w:tentative="1">
      <w:start w:val="1"/>
      <w:numFmt w:val="lowerLetter"/>
      <w:lvlText w:val="%5."/>
      <w:lvlJc w:val="left"/>
      <w:pPr>
        <w:tabs>
          <w:tab w:val="num" w:pos="2532"/>
        </w:tabs>
        <w:ind w:left="2532" w:hanging="360"/>
      </w:pPr>
    </w:lvl>
    <w:lvl w:ilvl="5" w:tplc="0410001B" w:tentative="1">
      <w:start w:val="1"/>
      <w:numFmt w:val="lowerRoman"/>
      <w:lvlText w:val="%6."/>
      <w:lvlJc w:val="right"/>
      <w:pPr>
        <w:tabs>
          <w:tab w:val="num" w:pos="3252"/>
        </w:tabs>
        <w:ind w:left="3252" w:hanging="180"/>
      </w:pPr>
    </w:lvl>
    <w:lvl w:ilvl="6" w:tplc="0410000F" w:tentative="1">
      <w:start w:val="1"/>
      <w:numFmt w:val="decimal"/>
      <w:lvlText w:val="%7."/>
      <w:lvlJc w:val="left"/>
      <w:pPr>
        <w:tabs>
          <w:tab w:val="num" w:pos="3972"/>
        </w:tabs>
        <w:ind w:left="3972" w:hanging="360"/>
      </w:pPr>
    </w:lvl>
    <w:lvl w:ilvl="7" w:tplc="04100019" w:tentative="1">
      <w:start w:val="1"/>
      <w:numFmt w:val="lowerLetter"/>
      <w:lvlText w:val="%8."/>
      <w:lvlJc w:val="left"/>
      <w:pPr>
        <w:tabs>
          <w:tab w:val="num" w:pos="4692"/>
        </w:tabs>
        <w:ind w:left="4692" w:hanging="360"/>
      </w:pPr>
    </w:lvl>
    <w:lvl w:ilvl="8" w:tplc="0410001B" w:tentative="1">
      <w:start w:val="1"/>
      <w:numFmt w:val="lowerRoman"/>
      <w:lvlText w:val="%9."/>
      <w:lvlJc w:val="right"/>
      <w:pPr>
        <w:tabs>
          <w:tab w:val="num" w:pos="5412"/>
        </w:tabs>
        <w:ind w:left="5412" w:hanging="180"/>
      </w:pPr>
    </w:lvl>
  </w:abstractNum>
  <w:abstractNum w:abstractNumId="10" w15:restartNumberingAfterBreak="0">
    <w:nsid w:val="27DB28E3"/>
    <w:multiLevelType w:val="hybridMultilevel"/>
    <w:tmpl w:val="6E8A1DBE"/>
    <w:lvl w:ilvl="0" w:tplc="3A7276F4">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A8564E1"/>
    <w:multiLevelType w:val="multilevel"/>
    <w:tmpl w:val="97D43D14"/>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2" w15:restartNumberingAfterBreak="0">
    <w:nsid w:val="2E6514B6"/>
    <w:multiLevelType w:val="hybridMultilevel"/>
    <w:tmpl w:val="683C4BAA"/>
    <w:lvl w:ilvl="0" w:tplc="E19CBD40">
      <w:start w:val="1"/>
      <w:numFmt w:val="decimal"/>
      <w:lvlText w:val="%1)"/>
      <w:lvlJc w:val="left"/>
      <w:pPr>
        <w:tabs>
          <w:tab w:val="num" w:pos="-422"/>
        </w:tabs>
        <w:ind w:left="-422" w:hanging="570"/>
      </w:pPr>
      <w:rPr>
        <w:rFonts w:hint="default"/>
      </w:rPr>
    </w:lvl>
    <w:lvl w:ilvl="1" w:tplc="04100019" w:tentative="1">
      <w:start w:val="1"/>
      <w:numFmt w:val="lowerLetter"/>
      <w:lvlText w:val="%2."/>
      <w:lvlJc w:val="left"/>
      <w:pPr>
        <w:tabs>
          <w:tab w:val="num" w:pos="448"/>
        </w:tabs>
        <w:ind w:left="448" w:hanging="360"/>
      </w:pPr>
    </w:lvl>
    <w:lvl w:ilvl="2" w:tplc="0410001B" w:tentative="1">
      <w:start w:val="1"/>
      <w:numFmt w:val="lowerRoman"/>
      <w:lvlText w:val="%3."/>
      <w:lvlJc w:val="right"/>
      <w:pPr>
        <w:tabs>
          <w:tab w:val="num" w:pos="1168"/>
        </w:tabs>
        <w:ind w:left="1168" w:hanging="180"/>
      </w:pPr>
    </w:lvl>
    <w:lvl w:ilvl="3" w:tplc="0410000F" w:tentative="1">
      <w:start w:val="1"/>
      <w:numFmt w:val="decimal"/>
      <w:lvlText w:val="%4."/>
      <w:lvlJc w:val="left"/>
      <w:pPr>
        <w:tabs>
          <w:tab w:val="num" w:pos="1888"/>
        </w:tabs>
        <w:ind w:left="1888" w:hanging="360"/>
      </w:pPr>
    </w:lvl>
    <w:lvl w:ilvl="4" w:tplc="04100019" w:tentative="1">
      <w:start w:val="1"/>
      <w:numFmt w:val="lowerLetter"/>
      <w:lvlText w:val="%5."/>
      <w:lvlJc w:val="left"/>
      <w:pPr>
        <w:tabs>
          <w:tab w:val="num" w:pos="2608"/>
        </w:tabs>
        <w:ind w:left="2608" w:hanging="360"/>
      </w:pPr>
    </w:lvl>
    <w:lvl w:ilvl="5" w:tplc="0410001B" w:tentative="1">
      <w:start w:val="1"/>
      <w:numFmt w:val="lowerRoman"/>
      <w:lvlText w:val="%6."/>
      <w:lvlJc w:val="right"/>
      <w:pPr>
        <w:tabs>
          <w:tab w:val="num" w:pos="3328"/>
        </w:tabs>
        <w:ind w:left="3328" w:hanging="180"/>
      </w:pPr>
    </w:lvl>
    <w:lvl w:ilvl="6" w:tplc="0410000F" w:tentative="1">
      <w:start w:val="1"/>
      <w:numFmt w:val="decimal"/>
      <w:lvlText w:val="%7."/>
      <w:lvlJc w:val="left"/>
      <w:pPr>
        <w:tabs>
          <w:tab w:val="num" w:pos="4048"/>
        </w:tabs>
        <w:ind w:left="4048" w:hanging="360"/>
      </w:pPr>
    </w:lvl>
    <w:lvl w:ilvl="7" w:tplc="04100019" w:tentative="1">
      <w:start w:val="1"/>
      <w:numFmt w:val="lowerLetter"/>
      <w:lvlText w:val="%8."/>
      <w:lvlJc w:val="left"/>
      <w:pPr>
        <w:tabs>
          <w:tab w:val="num" w:pos="4768"/>
        </w:tabs>
        <w:ind w:left="4768" w:hanging="360"/>
      </w:pPr>
    </w:lvl>
    <w:lvl w:ilvl="8" w:tplc="0410001B" w:tentative="1">
      <w:start w:val="1"/>
      <w:numFmt w:val="lowerRoman"/>
      <w:lvlText w:val="%9."/>
      <w:lvlJc w:val="right"/>
      <w:pPr>
        <w:tabs>
          <w:tab w:val="num" w:pos="5488"/>
        </w:tabs>
        <w:ind w:left="5488" w:hanging="180"/>
      </w:pPr>
    </w:lvl>
  </w:abstractNum>
  <w:abstractNum w:abstractNumId="13" w15:restartNumberingAfterBreak="0">
    <w:nsid w:val="38E5654E"/>
    <w:multiLevelType w:val="multilevel"/>
    <w:tmpl w:val="E6D4F862"/>
    <w:lvl w:ilvl="0">
      <w:start w:val="3"/>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4" w15:restartNumberingAfterBreak="0">
    <w:nsid w:val="393E3A1D"/>
    <w:multiLevelType w:val="hybridMultilevel"/>
    <w:tmpl w:val="4CBAFAB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8716A"/>
    <w:multiLevelType w:val="hybridMultilevel"/>
    <w:tmpl w:val="7AD01780"/>
    <w:lvl w:ilvl="0" w:tplc="FA1A57A6">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2160"/>
        </w:tabs>
        <w:ind w:left="2160" w:hanging="360"/>
      </w:pPr>
      <w:rPr>
        <w:rFonts w:ascii="Courier New" w:hAnsi="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49CD77F3"/>
    <w:multiLevelType w:val="hybridMultilevel"/>
    <w:tmpl w:val="E3D0422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90213F"/>
    <w:multiLevelType w:val="hybridMultilevel"/>
    <w:tmpl w:val="03FC5118"/>
    <w:lvl w:ilvl="0" w:tplc="BB66D2E0">
      <w:start w:val="1"/>
      <w:numFmt w:val="decimal"/>
      <w:lvlText w:val="%1)"/>
      <w:lvlJc w:val="left"/>
      <w:pPr>
        <w:tabs>
          <w:tab w:val="num" w:pos="360"/>
        </w:tabs>
        <w:ind w:left="360" w:hanging="360"/>
      </w:pPr>
      <w:rPr>
        <w:rFonts w:hint="default"/>
      </w:rPr>
    </w:lvl>
    <w:lvl w:ilvl="1" w:tplc="17F200F2" w:tentative="1">
      <w:start w:val="1"/>
      <w:numFmt w:val="bullet"/>
      <w:lvlText w:val="o"/>
      <w:lvlJc w:val="left"/>
      <w:pPr>
        <w:tabs>
          <w:tab w:val="num" w:pos="1080"/>
        </w:tabs>
        <w:ind w:left="1080" w:hanging="360"/>
      </w:pPr>
      <w:rPr>
        <w:rFonts w:ascii="Courier New" w:hAnsi="Courier New" w:hint="default"/>
      </w:rPr>
    </w:lvl>
    <w:lvl w:ilvl="2" w:tplc="7EBED3DA" w:tentative="1">
      <w:start w:val="1"/>
      <w:numFmt w:val="bullet"/>
      <w:lvlText w:val=""/>
      <w:lvlJc w:val="left"/>
      <w:pPr>
        <w:tabs>
          <w:tab w:val="num" w:pos="1800"/>
        </w:tabs>
        <w:ind w:left="1800" w:hanging="360"/>
      </w:pPr>
      <w:rPr>
        <w:rFonts w:ascii="Wingdings" w:hAnsi="Wingdings" w:hint="default"/>
      </w:rPr>
    </w:lvl>
    <w:lvl w:ilvl="3" w:tplc="CBC84988" w:tentative="1">
      <w:start w:val="1"/>
      <w:numFmt w:val="bullet"/>
      <w:lvlText w:val=""/>
      <w:lvlJc w:val="left"/>
      <w:pPr>
        <w:tabs>
          <w:tab w:val="num" w:pos="2520"/>
        </w:tabs>
        <w:ind w:left="2520" w:hanging="360"/>
      </w:pPr>
      <w:rPr>
        <w:rFonts w:ascii="Symbol" w:hAnsi="Symbol" w:hint="default"/>
      </w:rPr>
    </w:lvl>
    <w:lvl w:ilvl="4" w:tplc="4E6E5C48" w:tentative="1">
      <w:start w:val="1"/>
      <w:numFmt w:val="bullet"/>
      <w:lvlText w:val="o"/>
      <w:lvlJc w:val="left"/>
      <w:pPr>
        <w:tabs>
          <w:tab w:val="num" w:pos="3240"/>
        </w:tabs>
        <w:ind w:left="3240" w:hanging="360"/>
      </w:pPr>
      <w:rPr>
        <w:rFonts w:ascii="Courier New" w:hAnsi="Courier New" w:hint="default"/>
      </w:rPr>
    </w:lvl>
    <w:lvl w:ilvl="5" w:tplc="9AEA82A8" w:tentative="1">
      <w:start w:val="1"/>
      <w:numFmt w:val="bullet"/>
      <w:lvlText w:val=""/>
      <w:lvlJc w:val="left"/>
      <w:pPr>
        <w:tabs>
          <w:tab w:val="num" w:pos="3960"/>
        </w:tabs>
        <w:ind w:left="3960" w:hanging="360"/>
      </w:pPr>
      <w:rPr>
        <w:rFonts w:ascii="Wingdings" w:hAnsi="Wingdings" w:hint="default"/>
      </w:rPr>
    </w:lvl>
    <w:lvl w:ilvl="6" w:tplc="EEC6D52C" w:tentative="1">
      <w:start w:val="1"/>
      <w:numFmt w:val="bullet"/>
      <w:lvlText w:val=""/>
      <w:lvlJc w:val="left"/>
      <w:pPr>
        <w:tabs>
          <w:tab w:val="num" w:pos="4680"/>
        </w:tabs>
        <w:ind w:left="4680" w:hanging="360"/>
      </w:pPr>
      <w:rPr>
        <w:rFonts w:ascii="Symbol" w:hAnsi="Symbol" w:hint="default"/>
      </w:rPr>
    </w:lvl>
    <w:lvl w:ilvl="7" w:tplc="AD68EA36" w:tentative="1">
      <w:start w:val="1"/>
      <w:numFmt w:val="bullet"/>
      <w:lvlText w:val="o"/>
      <w:lvlJc w:val="left"/>
      <w:pPr>
        <w:tabs>
          <w:tab w:val="num" w:pos="5400"/>
        </w:tabs>
        <w:ind w:left="5400" w:hanging="360"/>
      </w:pPr>
      <w:rPr>
        <w:rFonts w:ascii="Courier New" w:hAnsi="Courier New" w:hint="default"/>
      </w:rPr>
    </w:lvl>
    <w:lvl w:ilvl="8" w:tplc="BDCCD356"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1D349D9"/>
    <w:multiLevelType w:val="hybridMultilevel"/>
    <w:tmpl w:val="9A902714"/>
    <w:lvl w:ilvl="0" w:tplc="04100001">
      <w:start w:val="1"/>
      <w:numFmt w:val="bullet"/>
      <w:lvlText w:val=""/>
      <w:lvlJc w:val="left"/>
      <w:pPr>
        <w:tabs>
          <w:tab w:val="num" w:pos="153"/>
        </w:tabs>
        <w:ind w:left="153" w:hanging="360"/>
      </w:pPr>
      <w:rPr>
        <w:rFonts w:ascii="Symbol" w:hAnsi="Symbol" w:hint="default"/>
      </w:rPr>
    </w:lvl>
    <w:lvl w:ilvl="1" w:tplc="04100003" w:tentative="1">
      <w:start w:val="1"/>
      <w:numFmt w:val="bullet"/>
      <w:lvlText w:val="o"/>
      <w:lvlJc w:val="left"/>
      <w:pPr>
        <w:tabs>
          <w:tab w:val="num" w:pos="873"/>
        </w:tabs>
        <w:ind w:left="873" w:hanging="360"/>
      </w:pPr>
      <w:rPr>
        <w:rFonts w:ascii="Courier New" w:hAnsi="Courier New" w:cs="Courier New" w:hint="default"/>
      </w:rPr>
    </w:lvl>
    <w:lvl w:ilvl="2" w:tplc="04100005" w:tentative="1">
      <w:start w:val="1"/>
      <w:numFmt w:val="bullet"/>
      <w:lvlText w:val=""/>
      <w:lvlJc w:val="left"/>
      <w:pPr>
        <w:tabs>
          <w:tab w:val="num" w:pos="1593"/>
        </w:tabs>
        <w:ind w:left="1593" w:hanging="360"/>
      </w:pPr>
      <w:rPr>
        <w:rFonts w:ascii="Wingdings" w:hAnsi="Wingdings" w:hint="default"/>
      </w:rPr>
    </w:lvl>
    <w:lvl w:ilvl="3" w:tplc="04100001" w:tentative="1">
      <w:start w:val="1"/>
      <w:numFmt w:val="bullet"/>
      <w:lvlText w:val=""/>
      <w:lvlJc w:val="left"/>
      <w:pPr>
        <w:tabs>
          <w:tab w:val="num" w:pos="2313"/>
        </w:tabs>
        <w:ind w:left="2313" w:hanging="360"/>
      </w:pPr>
      <w:rPr>
        <w:rFonts w:ascii="Symbol" w:hAnsi="Symbol" w:hint="default"/>
      </w:rPr>
    </w:lvl>
    <w:lvl w:ilvl="4" w:tplc="04100003" w:tentative="1">
      <w:start w:val="1"/>
      <w:numFmt w:val="bullet"/>
      <w:lvlText w:val="o"/>
      <w:lvlJc w:val="left"/>
      <w:pPr>
        <w:tabs>
          <w:tab w:val="num" w:pos="3033"/>
        </w:tabs>
        <w:ind w:left="3033" w:hanging="360"/>
      </w:pPr>
      <w:rPr>
        <w:rFonts w:ascii="Courier New" w:hAnsi="Courier New" w:cs="Courier New" w:hint="default"/>
      </w:rPr>
    </w:lvl>
    <w:lvl w:ilvl="5" w:tplc="04100005" w:tentative="1">
      <w:start w:val="1"/>
      <w:numFmt w:val="bullet"/>
      <w:lvlText w:val=""/>
      <w:lvlJc w:val="left"/>
      <w:pPr>
        <w:tabs>
          <w:tab w:val="num" w:pos="3753"/>
        </w:tabs>
        <w:ind w:left="3753" w:hanging="360"/>
      </w:pPr>
      <w:rPr>
        <w:rFonts w:ascii="Wingdings" w:hAnsi="Wingdings" w:hint="default"/>
      </w:rPr>
    </w:lvl>
    <w:lvl w:ilvl="6" w:tplc="04100001" w:tentative="1">
      <w:start w:val="1"/>
      <w:numFmt w:val="bullet"/>
      <w:lvlText w:val=""/>
      <w:lvlJc w:val="left"/>
      <w:pPr>
        <w:tabs>
          <w:tab w:val="num" w:pos="4473"/>
        </w:tabs>
        <w:ind w:left="4473" w:hanging="360"/>
      </w:pPr>
      <w:rPr>
        <w:rFonts w:ascii="Symbol" w:hAnsi="Symbol" w:hint="default"/>
      </w:rPr>
    </w:lvl>
    <w:lvl w:ilvl="7" w:tplc="04100003" w:tentative="1">
      <w:start w:val="1"/>
      <w:numFmt w:val="bullet"/>
      <w:lvlText w:val="o"/>
      <w:lvlJc w:val="left"/>
      <w:pPr>
        <w:tabs>
          <w:tab w:val="num" w:pos="5193"/>
        </w:tabs>
        <w:ind w:left="5193" w:hanging="360"/>
      </w:pPr>
      <w:rPr>
        <w:rFonts w:ascii="Courier New" w:hAnsi="Courier New" w:cs="Courier New" w:hint="default"/>
      </w:rPr>
    </w:lvl>
    <w:lvl w:ilvl="8" w:tplc="0410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52A14403"/>
    <w:multiLevelType w:val="hybridMultilevel"/>
    <w:tmpl w:val="DD64C326"/>
    <w:lvl w:ilvl="0" w:tplc="0410000F">
      <w:start w:val="1"/>
      <w:numFmt w:val="decimal"/>
      <w:lvlText w:val="%1."/>
      <w:lvlJc w:val="left"/>
      <w:pPr>
        <w:tabs>
          <w:tab w:val="num" w:pos="11"/>
        </w:tabs>
        <w:ind w:left="11" w:hanging="360"/>
      </w:pPr>
    </w:lvl>
    <w:lvl w:ilvl="1" w:tplc="04100019" w:tentative="1">
      <w:start w:val="1"/>
      <w:numFmt w:val="lowerLetter"/>
      <w:lvlText w:val="%2."/>
      <w:lvlJc w:val="left"/>
      <w:pPr>
        <w:tabs>
          <w:tab w:val="num" w:pos="731"/>
        </w:tabs>
        <w:ind w:left="731" w:hanging="360"/>
      </w:pPr>
    </w:lvl>
    <w:lvl w:ilvl="2" w:tplc="0410001B" w:tentative="1">
      <w:start w:val="1"/>
      <w:numFmt w:val="lowerRoman"/>
      <w:lvlText w:val="%3."/>
      <w:lvlJc w:val="right"/>
      <w:pPr>
        <w:tabs>
          <w:tab w:val="num" w:pos="1451"/>
        </w:tabs>
        <w:ind w:left="1451" w:hanging="180"/>
      </w:pPr>
    </w:lvl>
    <w:lvl w:ilvl="3" w:tplc="0410000F" w:tentative="1">
      <w:start w:val="1"/>
      <w:numFmt w:val="decimal"/>
      <w:lvlText w:val="%4."/>
      <w:lvlJc w:val="left"/>
      <w:pPr>
        <w:tabs>
          <w:tab w:val="num" w:pos="2171"/>
        </w:tabs>
        <w:ind w:left="2171" w:hanging="360"/>
      </w:pPr>
    </w:lvl>
    <w:lvl w:ilvl="4" w:tplc="04100019" w:tentative="1">
      <w:start w:val="1"/>
      <w:numFmt w:val="lowerLetter"/>
      <w:lvlText w:val="%5."/>
      <w:lvlJc w:val="left"/>
      <w:pPr>
        <w:tabs>
          <w:tab w:val="num" w:pos="2891"/>
        </w:tabs>
        <w:ind w:left="2891" w:hanging="360"/>
      </w:pPr>
    </w:lvl>
    <w:lvl w:ilvl="5" w:tplc="0410001B" w:tentative="1">
      <w:start w:val="1"/>
      <w:numFmt w:val="lowerRoman"/>
      <w:lvlText w:val="%6."/>
      <w:lvlJc w:val="right"/>
      <w:pPr>
        <w:tabs>
          <w:tab w:val="num" w:pos="3611"/>
        </w:tabs>
        <w:ind w:left="3611" w:hanging="180"/>
      </w:pPr>
    </w:lvl>
    <w:lvl w:ilvl="6" w:tplc="0410000F" w:tentative="1">
      <w:start w:val="1"/>
      <w:numFmt w:val="decimal"/>
      <w:lvlText w:val="%7."/>
      <w:lvlJc w:val="left"/>
      <w:pPr>
        <w:tabs>
          <w:tab w:val="num" w:pos="4331"/>
        </w:tabs>
        <w:ind w:left="4331" w:hanging="360"/>
      </w:pPr>
    </w:lvl>
    <w:lvl w:ilvl="7" w:tplc="04100019" w:tentative="1">
      <w:start w:val="1"/>
      <w:numFmt w:val="lowerLetter"/>
      <w:lvlText w:val="%8."/>
      <w:lvlJc w:val="left"/>
      <w:pPr>
        <w:tabs>
          <w:tab w:val="num" w:pos="5051"/>
        </w:tabs>
        <w:ind w:left="5051" w:hanging="360"/>
      </w:pPr>
    </w:lvl>
    <w:lvl w:ilvl="8" w:tplc="0410001B" w:tentative="1">
      <w:start w:val="1"/>
      <w:numFmt w:val="lowerRoman"/>
      <w:lvlText w:val="%9."/>
      <w:lvlJc w:val="right"/>
      <w:pPr>
        <w:tabs>
          <w:tab w:val="num" w:pos="5771"/>
        </w:tabs>
        <w:ind w:left="5771" w:hanging="180"/>
      </w:pPr>
    </w:lvl>
  </w:abstractNum>
  <w:abstractNum w:abstractNumId="20" w15:restartNumberingAfterBreak="0">
    <w:nsid w:val="52E6124C"/>
    <w:multiLevelType w:val="multilevel"/>
    <w:tmpl w:val="E0862C38"/>
    <w:lvl w:ilvl="0">
      <w:start w:val="1"/>
      <w:numFmt w:val="decimal"/>
      <w:lvlText w:val="%1)"/>
      <w:lvlJc w:val="left"/>
      <w:pPr>
        <w:tabs>
          <w:tab w:val="num" w:pos="-422"/>
        </w:tabs>
        <w:ind w:left="-422" w:hanging="570"/>
      </w:pPr>
      <w:rPr>
        <w:rFonts w:hint="default"/>
      </w:rPr>
    </w:lvl>
    <w:lvl w:ilvl="1">
      <w:start w:val="1"/>
      <w:numFmt w:val="lowerLetter"/>
      <w:lvlText w:val="%2."/>
      <w:lvlJc w:val="left"/>
      <w:pPr>
        <w:tabs>
          <w:tab w:val="num" w:pos="88"/>
        </w:tabs>
        <w:ind w:left="88" w:hanging="360"/>
      </w:pPr>
    </w:lvl>
    <w:lvl w:ilvl="2">
      <w:start w:val="1"/>
      <w:numFmt w:val="lowerRoman"/>
      <w:lvlText w:val="%3."/>
      <w:lvlJc w:val="right"/>
      <w:pPr>
        <w:tabs>
          <w:tab w:val="num" w:pos="808"/>
        </w:tabs>
        <w:ind w:left="808" w:hanging="180"/>
      </w:pPr>
    </w:lvl>
    <w:lvl w:ilvl="3">
      <w:start w:val="1"/>
      <w:numFmt w:val="decimal"/>
      <w:lvlText w:val="%4."/>
      <w:lvlJc w:val="left"/>
      <w:pPr>
        <w:tabs>
          <w:tab w:val="num" w:pos="1528"/>
        </w:tabs>
        <w:ind w:left="1528" w:hanging="360"/>
      </w:pPr>
    </w:lvl>
    <w:lvl w:ilvl="4">
      <w:start w:val="1"/>
      <w:numFmt w:val="lowerLetter"/>
      <w:lvlText w:val="%5."/>
      <w:lvlJc w:val="left"/>
      <w:pPr>
        <w:tabs>
          <w:tab w:val="num" w:pos="2248"/>
        </w:tabs>
        <w:ind w:left="2248" w:hanging="360"/>
      </w:pPr>
    </w:lvl>
    <w:lvl w:ilvl="5">
      <w:start w:val="1"/>
      <w:numFmt w:val="lowerRoman"/>
      <w:lvlText w:val="%6."/>
      <w:lvlJc w:val="right"/>
      <w:pPr>
        <w:tabs>
          <w:tab w:val="num" w:pos="2968"/>
        </w:tabs>
        <w:ind w:left="2968" w:hanging="180"/>
      </w:pPr>
    </w:lvl>
    <w:lvl w:ilvl="6">
      <w:start w:val="1"/>
      <w:numFmt w:val="decimal"/>
      <w:lvlText w:val="%7."/>
      <w:lvlJc w:val="left"/>
      <w:pPr>
        <w:tabs>
          <w:tab w:val="num" w:pos="3688"/>
        </w:tabs>
        <w:ind w:left="3688" w:hanging="360"/>
      </w:pPr>
    </w:lvl>
    <w:lvl w:ilvl="7">
      <w:start w:val="1"/>
      <w:numFmt w:val="lowerLetter"/>
      <w:lvlText w:val="%8."/>
      <w:lvlJc w:val="left"/>
      <w:pPr>
        <w:tabs>
          <w:tab w:val="num" w:pos="4408"/>
        </w:tabs>
        <w:ind w:left="4408" w:hanging="360"/>
      </w:pPr>
    </w:lvl>
    <w:lvl w:ilvl="8">
      <w:start w:val="1"/>
      <w:numFmt w:val="lowerRoman"/>
      <w:lvlText w:val="%9."/>
      <w:lvlJc w:val="right"/>
      <w:pPr>
        <w:tabs>
          <w:tab w:val="num" w:pos="5128"/>
        </w:tabs>
        <w:ind w:left="5128" w:hanging="180"/>
      </w:pPr>
    </w:lvl>
  </w:abstractNum>
  <w:abstractNum w:abstractNumId="21" w15:restartNumberingAfterBreak="0">
    <w:nsid w:val="54EE7BCC"/>
    <w:multiLevelType w:val="hybridMultilevel"/>
    <w:tmpl w:val="1DE65A56"/>
    <w:lvl w:ilvl="0" w:tplc="30989380">
      <w:start w:val="3"/>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81E473C"/>
    <w:multiLevelType w:val="hybridMultilevel"/>
    <w:tmpl w:val="08C61068"/>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1D65FE"/>
    <w:multiLevelType w:val="hybridMultilevel"/>
    <w:tmpl w:val="E0862C38"/>
    <w:lvl w:ilvl="0" w:tplc="E19CBD40">
      <w:start w:val="1"/>
      <w:numFmt w:val="decimal"/>
      <w:lvlText w:val="%1)"/>
      <w:lvlJc w:val="left"/>
      <w:pPr>
        <w:tabs>
          <w:tab w:val="num" w:pos="-422"/>
        </w:tabs>
        <w:ind w:left="-422" w:hanging="570"/>
      </w:pPr>
      <w:rPr>
        <w:rFonts w:hint="default"/>
      </w:rPr>
    </w:lvl>
    <w:lvl w:ilvl="1" w:tplc="04100019" w:tentative="1">
      <w:start w:val="1"/>
      <w:numFmt w:val="lowerLetter"/>
      <w:lvlText w:val="%2."/>
      <w:lvlJc w:val="left"/>
      <w:pPr>
        <w:tabs>
          <w:tab w:val="num" w:pos="88"/>
        </w:tabs>
        <w:ind w:left="88" w:hanging="360"/>
      </w:pPr>
    </w:lvl>
    <w:lvl w:ilvl="2" w:tplc="0410001B" w:tentative="1">
      <w:start w:val="1"/>
      <w:numFmt w:val="lowerRoman"/>
      <w:lvlText w:val="%3."/>
      <w:lvlJc w:val="right"/>
      <w:pPr>
        <w:tabs>
          <w:tab w:val="num" w:pos="808"/>
        </w:tabs>
        <w:ind w:left="808" w:hanging="180"/>
      </w:pPr>
    </w:lvl>
    <w:lvl w:ilvl="3" w:tplc="0410000F" w:tentative="1">
      <w:start w:val="1"/>
      <w:numFmt w:val="decimal"/>
      <w:lvlText w:val="%4."/>
      <w:lvlJc w:val="left"/>
      <w:pPr>
        <w:tabs>
          <w:tab w:val="num" w:pos="1528"/>
        </w:tabs>
        <w:ind w:left="1528" w:hanging="360"/>
      </w:pPr>
    </w:lvl>
    <w:lvl w:ilvl="4" w:tplc="04100019" w:tentative="1">
      <w:start w:val="1"/>
      <w:numFmt w:val="lowerLetter"/>
      <w:lvlText w:val="%5."/>
      <w:lvlJc w:val="left"/>
      <w:pPr>
        <w:tabs>
          <w:tab w:val="num" w:pos="2248"/>
        </w:tabs>
        <w:ind w:left="2248" w:hanging="360"/>
      </w:pPr>
    </w:lvl>
    <w:lvl w:ilvl="5" w:tplc="0410001B" w:tentative="1">
      <w:start w:val="1"/>
      <w:numFmt w:val="lowerRoman"/>
      <w:lvlText w:val="%6."/>
      <w:lvlJc w:val="right"/>
      <w:pPr>
        <w:tabs>
          <w:tab w:val="num" w:pos="2968"/>
        </w:tabs>
        <w:ind w:left="2968" w:hanging="180"/>
      </w:pPr>
    </w:lvl>
    <w:lvl w:ilvl="6" w:tplc="0410000F" w:tentative="1">
      <w:start w:val="1"/>
      <w:numFmt w:val="decimal"/>
      <w:lvlText w:val="%7."/>
      <w:lvlJc w:val="left"/>
      <w:pPr>
        <w:tabs>
          <w:tab w:val="num" w:pos="3688"/>
        </w:tabs>
        <w:ind w:left="3688" w:hanging="360"/>
      </w:pPr>
    </w:lvl>
    <w:lvl w:ilvl="7" w:tplc="04100019" w:tentative="1">
      <w:start w:val="1"/>
      <w:numFmt w:val="lowerLetter"/>
      <w:lvlText w:val="%8."/>
      <w:lvlJc w:val="left"/>
      <w:pPr>
        <w:tabs>
          <w:tab w:val="num" w:pos="4408"/>
        </w:tabs>
        <w:ind w:left="4408" w:hanging="360"/>
      </w:pPr>
    </w:lvl>
    <w:lvl w:ilvl="8" w:tplc="0410001B" w:tentative="1">
      <w:start w:val="1"/>
      <w:numFmt w:val="lowerRoman"/>
      <w:lvlText w:val="%9."/>
      <w:lvlJc w:val="right"/>
      <w:pPr>
        <w:tabs>
          <w:tab w:val="num" w:pos="5128"/>
        </w:tabs>
        <w:ind w:left="5128" w:hanging="180"/>
      </w:pPr>
    </w:lvl>
  </w:abstractNum>
  <w:abstractNum w:abstractNumId="24" w15:restartNumberingAfterBreak="0">
    <w:nsid w:val="6017134F"/>
    <w:multiLevelType w:val="hybridMultilevel"/>
    <w:tmpl w:val="8444C20C"/>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606D72B7"/>
    <w:multiLevelType w:val="hybridMultilevel"/>
    <w:tmpl w:val="46464FA0"/>
    <w:lvl w:ilvl="0" w:tplc="04100001">
      <w:start w:val="1"/>
      <w:numFmt w:val="bullet"/>
      <w:lvlText w:val=""/>
      <w:lvlJc w:val="left"/>
      <w:pPr>
        <w:tabs>
          <w:tab w:val="num" w:pos="860"/>
        </w:tabs>
        <w:ind w:left="860" w:hanging="360"/>
      </w:pPr>
      <w:rPr>
        <w:rFonts w:ascii="Symbol" w:hAnsi="Symbol" w:hint="default"/>
      </w:rPr>
    </w:lvl>
    <w:lvl w:ilvl="1" w:tplc="04100003" w:tentative="1">
      <w:start w:val="1"/>
      <w:numFmt w:val="bullet"/>
      <w:lvlText w:val="o"/>
      <w:lvlJc w:val="left"/>
      <w:pPr>
        <w:tabs>
          <w:tab w:val="num" w:pos="1580"/>
        </w:tabs>
        <w:ind w:left="1580" w:hanging="360"/>
      </w:pPr>
      <w:rPr>
        <w:rFonts w:ascii="Courier New" w:hAnsi="Courier New" w:hint="default"/>
      </w:rPr>
    </w:lvl>
    <w:lvl w:ilvl="2" w:tplc="04100005" w:tentative="1">
      <w:start w:val="1"/>
      <w:numFmt w:val="bullet"/>
      <w:lvlText w:val=""/>
      <w:lvlJc w:val="left"/>
      <w:pPr>
        <w:tabs>
          <w:tab w:val="num" w:pos="2300"/>
        </w:tabs>
        <w:ind w:left="2300" w:hanging="360"/>
      </w:pPr>
      <w:rPr>
        <w:rFonts w:ascii="Wingdings" w:hAnsi="Wingdings" w:hint="default"/>
      </w:rPr>
    </w:lvl>
    <w:lvl w:ilvl="3" w:tplc="04100001" w:tentative="1">
      <w:start w:val="1"/>
      <w:numFmt w:val="bullet"/>
      <w:lvlText w:val=""/>
      <w:lvlJc w:val="left"/>
      <w:pPr>
        <w:tabs>
          <w:tab w:val="num" w:pos="3020"/>
        </w:tabs>
        <w:ind w:left="3020" w:hanging="360"/>
      </w:pPr>
      <w:rPr>
        <w:rFonts w:ascii="Symbol" w:hAnsi="Symbol" w:hint="default"/>
      </w:rPr>
    </w:lvl>
    <w:lvl w:ilvl="4" w:tplc="04100003" w:tentative="1">
      <w:start w:val="1"/>
      <w:numFmt w:val="bullet"/>
      <w:lvlText w:val="o"/>
      <w:lvlJc w:val="left"/>
      <w:pPr>
        <w:tabs>
          <w:tab w:val="num" w:pos="3740"/>
        </w:tabs>
        <w:ind w:left="3740" w:hanging="360"/>
      </w:pPr>
      <w:rPr>
        <w:rFonts w:ascii="Courier New" w:hAnsi="Courier New" w:hint="default"/>
      </w:rPr>
    </w:lvl>
    <w:lvl w:ilvl="5" w:tplc="04100005" w:tentative="1">
      <w:start w:val="1"/>
      <w:numFmt w:val="bullet"/>
      <w:lvlText w:val=""/>
      <w:lvlJc w:val="left"/>
      <w:pPr>
        <w:tabs>
          <w:tab w:val="num" w:pos="4460"/>
        </w:tabs>
        <w:ind w:left="4460" w:hanging="360"/>
      </w:pPr>
      <w:rPr>
        <w:rFonts w:ascii="Wingdings" w:hAnsi="Wingdings" w:hint="default"/>
      </w:rPr>
    </w:lvl>
    <w:lvl w:ilvl="6" w:tplc="04100001" w:tentative="1">
      <w:start w:val="1"/>
      <w:numFmt w:val="bullet"/>
      <w:lvlText w:val=""/>
      <w:lvlJc w:val="left"/>
      <w:pPr>
        <w:tabs>
          <w:tab w:val="num" w:pos="5180"/>
        </w:tabs>
        <w:ind w:left="5180" w:hanging="360"/>
      </w:pPr>
      <w:rPr>
        <w:rFonts w:ascii="Symbol" w:hAnsi="Symbol" w:hint="default"/>
      </w:rPr>
    </w:lvl>
    <w:lvl w:ilvl="7" w:tplc="04100003" w:tentative="1">
      <w:start w:val="1"/>
      <w:numFmt w:val="bullet"/>
      <w:lvlText w:val="o"/>
      <w:lvlJc w:val="left"/>
      <w:pPr>
        <w:tabs>
          <w:tab w:val="num" w:pos="5900"/>
        </w:tabs>
        <w:ind w:left="5900" w:hanging="360"/>
      </w:pPr>
      <w:rPr>
        <w:rFonts w:ascii="Courier New" w:hAnsi="Courier New" w:hint="default"/>
      </w:rPr>
    </w:lvl>
    <w:lvl w:ilvl="8" w:tplc="04100005" w:tentative="1">
      <w:start w:val="1"/>
      <w:numFmt w:val="bullet"/>
      <w:lvlText w:val=""/>
      <w:lvlJc w:val="left"/>
      <w:pPr>
        <w:tabs>
          <w:tab w:val="num" w:pos="6620"/>
        </w:tabs>
        <w:ind w:left="6620" w:hanging="360"/>
      </w:pPr>
      <w:rPr>
        <w:rFonts w:ascii="Wingdings" w:hAnsi="Wingdings" w:hint="default"/>
      </w:rPr>
    </w:lvl>
  </w:abstractNum>
  <w:abstractNum w:abstractNumId="26" w15:restartNumberingAfterBreak="0">
    <w:nsid w:val="632979F2"/>
    <w:multiLevelType w:val="multilevel"/>
    <w:tmpl w:val="9A902714"/>
    <w:lvl w:ilvl="0">
      <w:start w:val="1"/>
      <w:numFmt w:val="bullet"/>
      <w:lvlText w:val=""/>
      <w:lvlJc w:val="left"/>
      <w:pPr>
        <w:tabs>
          <w:tab w:val="num" w:pos="153"/>
        </w:tabs>
        <w:ind w:left="153" w:hanging="360"/>
      </w:pPr>
      <w:rPr>
        <w:rFonts w:ascii="Symbol" w:hAnsi="Symbol" w:hint="default"/>
      </w:rPr>
    </w:lvl>
    <w:lvl w:ilvl="1">
      <w:start w:val="1"/>
      <w:numFmt w:val="bullet"/>
      <w:lvlText w:val="o"/>
      <w:lvlJc w:val="left"/>
      <w:pPr>
        <w:tabs>
          <w:tab w:val="num" w:pos="873"/>
        </w:tabs>
        <w:ind w:left="873" w:hanging="360"/>
      </w:pPr>
      <w:rPr>
        <w:rFonts w:ascii="Courier New" w:hAnsi="Courier New" w:cs="Courier New" w:hint="default"/>
      </w:rPr>
    </w:lvl>
    <w:lvl w:ilvl="2">
      <w:start w:val="1"/>
      <w:numFmt w:val="bullet"/>
      <w:lvlText w:val=""/>
      <w:lvlJc w:val="left"/>
      <w:pPr>
        <w:tabs>
          <w:tab w:val="num" w:pos="1593"/>
        </w:tabs>
        <w:ind w:left="1593" w:hanging="360"/>
      </w:pPr>
      <w:rPr>
        <w:rFonts w:ascii="Wingdings" w:hAnsi="Wingdings" w:hint="default"/>
      </w:rPr>
    </w:lvl>
    <w:lvl w:ilvl="3">
      <w:start w:val="1"/>
      <w:numFmt w:val="bullet"/>
      <w:lvlText w:val=""/>
      <w:lvlJc w:val="left"/>
      <w:pPr>
        <w:tabs>
          <w:tab w:val="num" w:pos="2313"/>
        </w:tabs>
        <w:ind w:left="2313" w:hanging="360"/>
      </w:pPr>
      <w:rPr>
        <w:rFonts w:ascii="Symbol" w:hAnsi="Symbol" w:hint="default"/>
      </w:rPr>
    </w:lvl>
    <w:lvl w:ilvl="4">
      <w:start w:val="1"/>
      <w:numFmt w:val="bullet"/>
      <w:lvlText w:val="o"/>
      <w:lvlJc w:val="left"/>
      <w:pPr>
        <w:tabs>
          <w:tab w:val="num" w:pos="3033"/>
        </w:tabs>
        <w:ind w:left="3033" w:hanging="360"/>
      </w:pPr>
      <w:rPr>
        <w:rFonts w:ascii="Courier New" w:hAnsi="Courier New" w:cs="Courier New" w:hint="default"/>
      </w:rPr>
    </w:lvl>
    <w:lvl w:ilvl="5">
      <w:start w:val="1"/>
      <w:numFmt w:val="bullet"/>
      <w:lvlText w:val=""/>
      <w:lvlJc w:val="left"/>
      <w:pPr>
        <w:tabs>
          <w:tab w:val="num" w:pos="3753"/>
        </w:tabs>
        <w:ind w:left="3753" w:hanging="360"/>
      </w:pPr>
      <w:rPr>
        <w:rFonts w:ascii="Wingdings" w:hAnsi="Wingdings" w:hint="default"/>
      </w:rPr>
    </w:lvl>
    <w:lvl w:ilvl="6">
      <w:start w:val="1"/>
      <w:numFmt w:val="bullet"/>
      <w:lvlText w:val=""/>
      <w:lvlJc w:val="left"/>
      <w:pPr>
        <w:tabs>
          <w:tab w:val="num" w:pos="4473"/>
        </w:tabs>
        <w:ind w:left="4473" w:hanging="360"/>
      </w:pPr>
      <w:rPr>
        <w:rFonts w:ascii="Symbol" w:hAnsi="Symbol" w:hint="default"/>
      </w:rPr>
    </w:lvl>
    <w:lvl w:ilvl="7">
      <w:start w:val="1"/>
      <w:numFmt w:val="bullet"/>
      <w:lvlText w:val="o"/>
      <w:lvlJc w:val="left"/>
      <w:pPr>
        <w:tabs>
          <w:tab w:val="num" w:pos="5193"/>
        </w:tabs>
        <w:ind w:left="5193" w:hanging="360"/>
      </w:pPr>
      <w:rPr>
        <w:rFonts w:ascii="Courier New" w:hAnsi="Courier New" w:cs="Courier New" w:hint="default"/>
      </w:rPr>
    </w:lvl>
    <w:lvl w:ilvl="8">
      <w:start w:val="1"/>
      <w:numFmt w:val="bullet"/>
      <w:lvlText w:val=""/>
      <w:lvlJc w:val="left"/>
      <w:pPr>
        <w:tabs>
          <w:tab w:val="num" w:pos="5913"/>
        </w:tabs>
        <w:ind w:left="5913" w:hanging="360"/>
      </w:pPr>
      <w:rPr>
        <w:rFonts w:ascii="Wingdings" w:hAnsi="Wingdings" w:hint="default"/>
      </w:rPr>
    </w:lvl>
  </w:abstractNum>
  <w:abstractNum w:abstractNumId="27" w15:restartNumberingAfterBreak="0">
    <w:nsid w:val="66A9398D"/>
    <w:multiLevelType w:val="hybridMultilevel"/>
    <w:tmpl w:val="CEDC5A28"/>
    <w:lvl w:ilvl="0" w:tplc="2FA2B61A">
      <w:start w:val="1"/>
      <w:numFmt w:val="lowerLetter"/>
      <w:lvlText w:val="(%1)"/>
      <w:lvlJc w:val="left"/>
      <w:pPr>
        <w:ind w:left="-157" w:hanging="384"/>
      </w:pPr>
      <w:rPr>
        <w:rFonts w:ascii="Times New Roman" w:eastAsia="Times New Roman" w:hAnsi="Times New Roman" w:cs="Times New Roman" w:hint="default"/>
        <w:b/>
        <w:spacing w:val="-3"/>
        <w:w w:val="105"/>
        <w:sz w:val="22"/>
        <w:szCs w:val="22"/>
      </w:rPr>
    </w:lvl>
    <w:lvl w:ilvl="1" w:tplc="04100019" w:tentative="1">
      <w:start w:val="1"/>
      <w:numFmt w:val="lowerLetter"/>
      <w:lvlText w:val="%2."/>
      <w:lvlJc w:val="left"/>
      <w:pPr>
        <w:tabs>
          <w:tab w:val="num" w:pos="731"/>
        </w:tabs>
        <w:ind w:left="731" w:hanging="360"/>
      </w:pPr>
    </w:lvl>
    <w:lvl w:ilvl="2" w:tplc="0410001B" w:tentative="1">
      <w:start w:val="1"/>
      <w:numFmt w:val="lowerRoman"/>
      <w:lvlText w:val="%3."/>
      <w:lvlJc w:val="right"/>
      <w:pPr>
        <w:tabs>
          <w:tab w:val="num" w:pos="1451"/>
        </w:tabs>
        <w:ind w:left="1451" w:hanging="180"/>
      </w:pPr>
    </w:lvl>
    <w:lvl w:ilvl="3" w:tplc="0410000F" w:tentative="1">
      <w:start w:val="1"/>
      <w:numFmt w:val="decimal"/>
      <w:lvlText w:val="%4."/>
      <w:lvlJc w:val="left"/>
      <w:pPr>
        <w:tabs>
          <w:tab w:val="num" w:pos="2171"/>
        </w:tabs>
        <w:ind w:left="2171" w:hanging="360"/>
      </w:pPr>
    </w:lvl>
    <w:lvl w:ilvl="4" w:tplc="04100019" w:tentative="1">
      <w:start w:val="1"/>
      <w:numFmt w:val="lowerLetter"/>
      <w:lvlText w:val="%5."/>
      <w:lvlJc w:val="left"/>
      <w:pPr>
        <w:tabs>
          <w:tab w:val="num" w:pos="2891"/>
        </w:tabs>
        <w:ind w:left="2891" w:hanging="360"/>
      </w:pPr>
    </w:lvl>
    <w:lvl w:ilvl="5" w:tplc="0410001B" w:tentative="1">
      <w:start w:val="1"/>
      <w:numFmt w:val="lowerRoman"/>
      <w:lvlText w:val="%6."/>
      <w:lvlJc w:val="right"/>
      <w:pPr>
        <w:tabs>
          <w:tab w:val="num" w:pos="3611"/>
        </w:tabs>
        <w:ind w:left="3611" w:hanging="180"/>
      </w:pPr>
    </w:lvl>
    <w:lvl w:ilvl="6" w:tplc="0410000F" w:tentative="1">
      <w:start w:val="1"/>
      <w:numFmt w:val="decimal"/>
      <w:lvlText w:val="%7."/>
      <w:lvlJc w:val="left"/>
      <w:pPr>
        <w:tabs>
          <w:tab w:val="num" w:pos="4331"/>
        </w:tabs>
        <w:ind w:left="4331" w:hanging="360"/>
      </w:pPr>
    </w:lvl>
    <w:lvl w:ilvl="7" w:tplc="04100019" w:tentative="1">
      <w:start w:val="1"/>
      <w:numFmt w:val="lowerLetter"/>
      <w:lvlText w:val="%8."/>
      <w:lvlJc w:val="left"/>
      <w:pPr>
        <w:tabs>
          <w:tab w:val="num" w:pos="5051"/>
        </w:tabs>
        <w:ind w:left="5051" w:hanging="360"/>
      </w:pPr>
    </w:lvl>
    <w:lvl w:ilvl="8" w:tplc="0410001B" w:tentative="1">
      <w:start w:val="1"/>
      <w:numFmt w:val="lowerRoman"/>
      <w:lvlText w:val="%9."/>
      <w:lvlJc w:val="right"/>
      <w:pPr>
        <w:tabs>
          <w:tab w:val="num" w:pos="5771"/>
        </w:tabs>
        <w:ind w:left="5771" w:hanging="180"/>
      </w:pPr>
    </w:lvl>
  </w:abstractNum>
  <w:abstractNum w:abstractNumId="28" w15:restartNumberingAfterBreak="0">
    <w:nsid w:val="672F371D"/>
    <w:multiLevelType w:val="hybridMultilevel"/>
    <w:tmpl w:val="A1884A68"/>
    <w:lvl w:ilvl="0" w:tplc="04100005">
      <w:start w:val="1"/>
      <w:numFmt w:val="bullet"/>
      <w:lvlText w:val=""/>
      <w:lvlJc w:val="left"/>
      <w:pPr>
        <w:tabs>
          <w:tab w:val="num" w:pos="-207"/>
        </w:tabs>
        <w:ind w:left="-207"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BA271FE"/>
    <w:multiLevelType w:val="hybridMultilevel"/>
    <w:tmpl w:val="BC64C76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19790C"/>
    <w:multiLevelType w:val="hybridMultilevel"/>
    <w:tmpl w:val="7680A7E4"/>
    <w:lvl w:ilvl="0" w:tplc="7138CAE6">
      <w:start w:val="1"/>
      <w:numFmt w:val="lowerLetter"/>
      <w:lvlText w:val="%1)"/>
      <w:lvlJc w:val="left"/>
      <w:pPr>
        <w:tabs>
          <w:tab w:val="num" w:pos="-349"/>
        </w:tabs>
        <w:ind w:left="-349" w:hanging="360"/>
      </w:pPr>
      <w:rPr>
        <w:rFonts w:hint="default"/>
      </w:rPr>
    </w:lvl>
    <w:lvl w:ilvl="1" w:tplc="FA1A57A6">
      <w:start w:val="1"/>
      <w:numFmt w:val="bullet"/>
      <w:lvlText w:val=""/>
      <w:lvlJc w:val="left"/>
      <w:pPr>
        <w:tabs>
          <w:tab w:val="num" w:pos="371"/>
        </w:tabs>
        <w:ind w:left="371" w:hanging="360"/>
      </w:pPr>
      <w:rPr>
        <w:rFonts w:ascii="Symbol" w:hAnsi="Symbol" w:hint="default"/>
      </w:rPr>
    </w:lvl>
    <w:lvl w:ilvl="2" w:tplc="4A9A8616">
      <w:numFmt w:val="bullet"/>
      <w:lvlText w:val="-"/>
      <w:lvlJc w:val="left"/>
      <w:pPr>
        <w:tabs>
          <w:tab w:val="num" w:pos="1616"/>
        </w:tabs>
        <w:ind w:left="1616" w:hanging="705"/>
      </w:pPr>
      <w:rPr>
        <w:rFonts w:ascii="Times New Roman" w:eastAsia="Times New Roman" w:hAnsi="Times New Roman" w:cs="Times New Roman" w:hint="default"/>
      </w:rPr>
    </w:lvl>
    <w:lvl w:ilvl="3" w:tplc="0410000F" w:tentative="1">
      <w:start w:val="1"/>
      <w:numFmt w:val="decimal"/>
      <w:lvlText w:val="%4."/>
      <w:lvlJc w:val="left"/>
      <w:pPr>
        <w:tabs>
          <w:tab w:val="num" w:pos="1811"/>
        </w:tabs>
        <w:ind w:left="1811" w:hanging="360"/>
      </w:pPr>
    </w:lvl>
    <w:lvl w:ilvl="4" w:tplc="04100019" w:tentative="1">
      <w:start w:val="1"/>
      <w:numFmt w:val="lowerLetter"/>
      <w:lvlText w:val="%5."/>
      <w:lvlJc w:val="left"/>
      <w:pPr>
        <w:tabs>
          <w:tab w:val="num" w:pos="2531"/>
        </w:tabs>
        <w:ind w:left="2531" w:hanging="360"/>
      </w:pPr>
    </w:lvl>
    <w:lvl w:ilvl="5" w:tplc="0410001B" w:tentative="1">
      <w:start w:val="1"/>
      <w:numFmt w:val="lowerRoman"/>
      <w:lvlText w:val="%6."/>
      <w:lvlJc w:val="right"/>
      <w:pPr>
        <w:tabs>
          <w:tab w:val="num" w:pos="3251"/>
        </w:tabs>
        <w:ind w:left="3251" w:hanging="180"/>
      </w:pPr>
    </w:lvl>
    <w:lvl w:ilvl="6" w:tplc="0410000F" w:tentative="1">
      <w:start w:val="1"/>
      <w:numFmt w:val="decimal"/>
      <w:lvlText w:val="%7."/>
      <w:lvlJc w:val="left"/>
      <w:pPr>
        <w:tabs>
          <w:tab w:val="num" w:pos="3971"/>
        </w:tabs>
        <w:ind w:left="3971" w:hanging="360"/>
      </w:pPr>
    </w:lvl>
    <w:lvl w:ilvl="7" w:tplc="04100019" w:tentative="1">
      <w:start w:val="1"/>
      <w:numFmt w:val="lowerLetter"/>
      <w:lvlText w:val="%8."/>
      <w:lvlJc w:val="left"/>
      <w:pPr>
        <w:tabs>
          <w:tab w:val="num" w:pos="4691"/>
        </w:tabs>
        <w:ind w:left="4691" w:hanging="360"/>
      </w:pPr>
    </w:lvl>
    <w:lvl w:ilvl="8" w:tplc="0410001B" w:tentative="1">
      <w:start w:val="1"/>
      <w:numFmt w:val="lowerRoman"/>
      <w:lvlText w:val="%9."/>
      <w:lvlJc w:val="right"/>
      <w:pPr>
        <w:tabs>
          <w:tab w:val="num" w:pos="5411"/>
        </w:tabs>
        <w:ind w:left="5411" w:hanging="180"/>
      </w:pPr>
    </w:lvl>
  </w:abstractNum>
  <w:abstractNum w:abstractNumId="31" w15:restartNumberingAfterBreak="0">
    <w:nsid w:val="765E3984"/>
    <w:multiLevelType w:val="multilevel"/>
    <w:tmpl w:val="65C4855A"/>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2" w15:restartNumberingAfterBreak="0">
    <w:nsid w:val="786F07A1"/>
    <w:multiLevelType w:val="hybridMultilevel"/>
    <w:tmpl w:val="BBA41846"/>
    <w:lvl w:ilvl="0" w:tplc="EC04D9B0">
      <w:start w:val="1"/>
      <w:numFmt w:val="lowerLetter"/>
      <w:lvlText w:val="%1)"/>
      <w:lvlJc w:val="left"/>
      <w:pPr>
        <w:tabs>
          <w:tab w:val="num" w:pos="361"/>
        </w:tabs>
        <w:ind w:left="361" w:hanging="360"/>
      </w:pPr>
      <w:rPr>
        <w:rFonts w:hint="default"/>
      </w:rPr>
    </w:lvl>
    <w:lvl w:ilvl="1" w:tplc="04100019" w:tentative="1">
      <w:start w:val="1"/>
      <w:numFmt w:val="lowerLetter"/>
      <w:lvlText w:val="%2."/>
      <w:lvlJc w:val="left"/>
      <w:pPr>
        <w:tabs>
          <w:tab w:val="num" w:pos="1081"/>
        </w:tabs>
        <w:ind w:left="1081" w:hanging="360"/>
      </w:pPr>
    </w:lvl>
    <w:lvl w:ilvl="2" w:tplc="0410001B" w:tentative="1">
      <w:start w:val="1"/>
      <w:numFmt w:val="lowerRoman"/>
      <w:lvlText w:val="%3."/>
      <w:lvlJc w:val="right"/>
      <w:pPr>
        <w:tabs>
          <w:tab w:val="num" w:pos="1801"/>
        </w:tabs>
        <w:ind w:left="1801" w:hanging="180"/>
      </w:pPr>
    </w:lvl>
    <w:lvl w:ilvl="3" w:tplc="0410000F" w:tentative="1">
      <w:start w:val="1"/>
      <w:numFmt w:val="decimal"/>
      <w:lvlText w:val="%4."/>
      <w:lvlJc w:val="left"/>
      <w:pPr>
        <w:tabs>
          <w:tab w:val="num" w:pos="2521"/>
        </w:tabs>
        <w:ind w:left="2521" w:hanging="360"/>
      </w:pPr>
    </w:lvl>
    <w:lvl w:ilvl="4" w:tplc="04100019" w:tentative="1">
      <w:start w:val="1"/>
      <w:numFmt w:val="lowerLetter"/>
      <w:lvlText w:val="%5."/>
      <w:lvlJc w:val="left"/>
      <w:pPr>
        <w:tabs>
          <w:tab w:val="num" w:pos="3241"/>
        </w:tabs>
        <w:ind w:left="3241" w:hanging="360"/>
      </w:pPr>
    </w:lvl>
    <w:lvl w:ilvl="5" w:tplc="0410001B" w:tentative="1">
      <w:start w:val="1"/>
      <w:numFmt w:val="lowerRoman"/>
      <w:lvlText w:val="%6."/>
      <w:lvlJc w:val="right"/>
      <w:pPr>
        <w:tabs>
          <w:tab w:val="num" w:pos="3961"/>
        </w:tabs>
        <w:ind w:left="3961" w:hanging="180"/>
      </w:pPr>
    </w:lvl>
    <w:lvl w:ilvl="6" w:tplc="0410000F" w:tentative="1">
      <w:start w:val="1"/>
      <w:numFmt w:val="decimal"/>
      <w:lvlText w:val="%7."/>
      <w:lvlJc w:val="left"/>
      <w:pPr>
        <w:tabs>
          <w:tab w:val="num" w:pos="4681"/>
        </w:tabs>
        <w:ind w:left="4681" w:hanging="360"/>
      </w:pPr>
    </w:lvl>
    <w:lvl w:ilvl="7" w:tplc="04100019" w:tentative="1">
      <w:start w:val="1"/>
      <w:numFmt w:val="lowerLetter"/>
      <w:lvlText w:val="%8."/>
      <w:lvlJc w:val="left"/>
      <w:pPr>
        <w:tabs>
          <w:tab w:val="num" w:pos="5401"/>
        </w:tabs>
        <w:ind w:left="5401" w:hanging="360"/>
      </w:pPr>
    </w:lvl>
    <w:lvl w:ilvl="8" w:tplc="0410001B" w:tentative="1">
      <w:start w:val="1"/>
      <w:numFmt w:val="lowerRoman"/>
      <w:lvlText w:val="%9."/>
      <w:lvlJc w:val="right"/>
      <w:pPr>
        <w:tabs>
          <w:tab w:val="num" w:pos="6121"/>
        </w:tabs>
        <w:ind w:left="6121" w:hanging="180"/>
      </w:pPr>
    </w:lvl>
  </w:abstractNum>
  <w:abstractNum w:abstractNumId="33" w15:restartNumberingAfterBreak="0">
    <w:nsid w:val="7BBB75CF"/>
    <w:multiLevelType w:val="multilevel"/>
    <w:tmpl w:val="8E84CEB6"/>
    <w:lvl w:ilvl="0">
      <w:start w:val="3"/>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4" w15:restartNumberingAfterBreak="0">
    <w:nsid w:val="7C6E6910"/>
    <w:multiLevelType w:val="multilevel"/>
    <w:tmpl w:val="E6D4F862"/>
    <w:lvl w:ilvl="0">
      <w:start w:val="3"/>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num w:numId="1">
    <w:abstractNumId w:val="6"/>
  </w:num>
  <w:num w:numId="2">
    <w:abstractNumId w:val="5"/>
  </w:num>
  <w:num w:numId="3">
    <w:abstractNumId w:val="25"/>
  </w:num>
  <w:num w:numId="4">
    <w:abstractNumId w:val="4"/>
  </w:num>
  <w:num w:numId="5">
    <w:abstractNumId w:val="0"/>
  </w:num>
  <w:num w:numId="6">
    <w:abstractNumId w:val="19"/>
  </w:num>
  <w:num w:numId="7">
    <w:abstractNumId w:val="1"/>
  </w:num>
  <w:num w:numId="8">
    <w:abstractNumId w:val="11"/>
  </w:num>
  <w:num w:numId="9">
    <w:abstractNumId w:val="15"/>
  </w:num>
  <w:num w:numId="10">
    <w:abstractNumId w:val="30"/>
  </w:num>
  <w:num w:numId="11">
    <w:abstractNumId w:val="34"/>
  </w:num>
  <w:num w:numId="12">
    <w:abstractNumId w:val="13"/>
  </w:num>
  <w:num w:numId="13">
    <w:abstractNumId w:val="8"/>
  </w:num>
  <w:num w:numId="14">
    <w:abstractNumId w:val="28"/>
  </w:num>
  <w:num w:numId="15">
    <w:abstractNumId w:val="22"/>
  </w:num>
  <w:num w:numId="16">
    <w:abstractNumId w:val="24"/>
  </w:num>
  <w:num w:numId="17">
    <w:abstractNumId w:val="23"/>
  </w:num>
  <w:num w:numId="18">
    <w:abstractNumId w:val="33"/>
  </w:num>
  <w:num w:numId="19">
    <w:abstractNumId w:val="7"/>
  </w:num>
  <w:num w:numId="20">
    <w:abstractNumId w:val="32"/>
  </w:num>
  <w:num w:numId="21">
    <w:abstractNumId w:val="31"/>
  </w:num>
  <w:num w:numId="22">
    <w:abstractNumId w:val="20"/>
  </w:num>
  <w:num w:numId="23">
    <w:abstractNumId w:val="12"/>
  </w:num>
  <w:num w:numId="24">
    <w:abstractNumId w:val="9"/>
  </w:num>
  <w:num w:numId="25">
    <w:abstractNumId w:val="2"/>
  </w:num>
  <w:num w:numId="26">
    <w:abstractNumId w:val="16"/>
  </w:num>
  <w:num w:numId="27">
    <w:abstractNumId w:val="17"/>
  </w:num>
  <w:num w:numId="28">
    <w:abstractNumId w:val="29"/>
  </w:num>
  <w:num w:numId="29">
    <w:abstractNumId w:val="21"/>
  </w:num>
  <w:num w:numId="30">
    <w:abstractNumId w:val="10"/>
  </w:num>
  <w:num w:numId="31">
    <w:abstractNumId w:val="18"/>
  </w:num>
  <w:num w:numId="32">
    <w:abstractNumId w:val="26"/>
  </w:num>
  <w:num w:numId="33">
    <w:abstractNumId w:val="3"/>
  </w:num>
  <w:num w:numId="34">
    <w:abstractNumId w:val="27"/>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317"/>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59B"/>
    <w:rsid w:val="000045BA"/>
    <w:rsid w:val="000106D3"/>
    <w:rsid w:val="00011C15"/>
    <w:rsid w:val="00012F23"/>
    <w:rsid w:val="000143D0"/>
    <w:rsid w:val="0001453D"/>
    <w:rsid w:val="000150EF"/>
    <w:rsid w:val="00015AD0"/>
    <w:rsid w:val="00015C20"/>
    <w:rsid w:val="00017E2C"/>
    <w:rsid w:val="0002171C"/>
    <w:rsid w:val="00025E6B"/>
    <w:rsid w:val="00036FB0"/>
    <w:rsid w:val="00041667"/>
    <w:rsid w:val="0004208D"/>
    <w:rsid w:val="000444E2"/>
    <w:rsid w:val="000508AB"/>
    <w:rsid w:val="00050B8C"/>
    <w:rsid w:val="000512DD"/>
    <w:rsid w:val="00052EC1"/>
    <w:rsid w:val="000537B3"/>
    <w:rsid w:val="00053A24"/>
    <w:rsid w:val="0005446E"/>
    <w:rsid w:val="00055C36"/>
    <w:rsid w:val="00055DEA"/>
    <w:rsid w:val="00056177"/>
    <w:rsid w:val="00064198"/>
    <w:rsid w:val="000705A6"/>
    <w:rsid w:val="000728B3"/>
    <w:rsid w:val="000738E1"/>
    <w:rsid w:val="00086184"/>
    <w:rsid w:val="000952A5"/>
    <w:rsid w:val="000A083F"/>
    <w:rsid w:val="000A361A"/>
    <w:rsid w:val="000A370D"/>
    <w:rsid w:val="000A6CB5"/>
    <w:rsid w:val="000B4BEC"/>
    <w:rsid w:val="000B591C"/>
    <w:rsid w:val="000C42DD"/>
    <w:rsid w:val="000D0DC6"/>
    <w:rsid w:val="000D0F19"/>
    <w:rsid w:val="000D5B30"/>
    <w:rsid w:val="000D5F44"/>
    <w:rsid w:val="000E2621"/>
    <w:rsid w:val="000E7C57"/>
    <w:rsid w:val="000F2E8D"/>
    <w:rsid w:val="000F5FEB"/>
    <w:rsid w:val="001010A9"/>
    <w:rsid w:val="0010311E"/>
    <w:rsid w:val="00103CC3"/>
    <w:rsid w:val="00105824"/>
    <w:rsid w:val="001120ED"/>
    <w:rsid w:val="00115F2E"/>
    <w:rsid w:val="00132996"/>
    <w:rsid w:val="0013331E"/>
    <w:rsid w:val="001341B9"/>
    <w:rsid w:val="00134308"/>
    <w:rsid w:val="00136EA8"/>
    <w:rsid w:val="00140088"/>
    <w:rsid w:val="00141AD1"/>
    <w:rsid w:val="0014204D"/>
    <w:rsid w:val="0014453F"/>
    <w:rsid w:val="00153938"/>
    <w:rsid w:val="00163A10"/>
    <w:rsid w:val="00163EFB"/>
    <w:rsid w:val="0016489B"/>
    <w:rsid w:val="00164B72"/>
    <w:rsid w:val="0017151D"/>
    <w:rsid w:val="00175DAC"/>
    <w:rsid w:val="00180736"/>
    <w:rsid w:val="00183131"/>
    <w:rsid w:val="001831E2"/>
    <w:rsid w:val="00185FBD"/>
    <w:rsid w:val="00186711"/>
    <w:rsid w:val="00186D4C"/>
    <w:rsid w:val="00186D6E"/>
    <w:rsid w:val="001978C0"/>
    <w:rsid w:val="001A27A5"/>
    <w:rsid w:val="001A35CD"/>
    <w:rsid w:val="001A39A6"/>
    <w:rsid w:val="001A534E"/>
    <w:rsid w:val="001A6FBE"/>
    <w:rsid w:val="001B19EF"/>
    <w:rsid w:val="001B28F0"/>
    <w:rsid w:val="001C2C95"/>
    <w:rsid w:val="001C5946"/>
    <w:rsid w:val="001C7EE3"/>
    <w:rsid w:val="001E7DE2"/>
    <w:rsid w:val="001E7F68"/>
    <w:rsid w:val="002020C7"/>
    <w:rsid w:val="00206EF5"/>
    <w:rsid w:val="00207596"/>
    <w:rsid w:val="00220FBB"/>
    <w:rsid w:val="00227649"/>
    <w:rsid w:val="002302CA"/>
    <w:rsid w:val="00234939"/>
    <w:rsid w:val="002417A1"/>
    <w:rsid w:val="00256579"/>
    <w:rsid w:val="0025753B"/>
    <w:rsid w:val="00263D31"/>
    <w:rsid w:val="00267F18"/>
    <w:rsid w:val="00270AC6"/>
    <w:rsid w:val="00271430"/>
    <w:rsid w:val="00271611"/>
    <w:rsid w:val="00274F1F"/>
    <w:rsid w:val="00276297"/>
    <w:rsid w:val="002847E1"/>
    <w:rsid w:val="0028643E"/>
    <w:rsid w:val="00292910"/>
    <w:rsid w:val="00292A5D"/>
    <w:rsid w:val="00296660"/>
    <w:rsid w:val="002A1784"/>
    <w:rsid w:val="002A5656"/>
    <w:rsid w:val="002A77C4"/>
    <w:rsid w:val="002B0AB2"/>
    <w:rsid w:val="002B3809"/>
    <w:rsid w:val="002B4B86"/>
    <w:rsid w:val="002B59F6"/>
    <w:rsid w:val="002C098B"/>
    <w:rsid w:val="002D06C7"/>
    <w:rsid w:val="002D292C"/>
    <w:rsid w:val="002D6D53"/>
    <w:rsid w:val="002E0213"/>
    <w:rsid w:val="002E220C"/>
    <w:rsid w:val="002E23A5"/>
    <w:rsid w:val="002E2D8B"/>
    <w:rsid w:val="002E33E9"/>
    <w:rsid w:val="002E3D37"/>
    <w:rsid w:val="002E4D8B"/>
    <w:rsid w:val="002F3EB6"/>
    <w:rsid w:val="002F56D2"/>
    <w:rsid w:val="002F58EB"/>
    <w:rsid w:val="002F6636"/>
    <w:rsid w:val="002F7B7E"/>
    <w:rsid w:val="00300A3A"/>
    <w:rsid w:val="003020A8"/>
    <w:rsid w:val="0031472C"/>
    <w:rsid w:val="00321496"/>
    <w:rsid w:val="00325740"/>
    <w:rsid w:val="003319AC"/>
    <w:rsid w:val="00334FAC"/>
    <w:rsid w:val="00336A11"/>
    <w:rsid w:val="00346BA4"/>
    <w:rsid w:val="00347F07"/>
    <w:rsid w:val="003534E8"/>
    <w:rsid w:val="00365D4A"/>
    <w:rsid w:val="0037298F"/>
    <w:rsid w:val="003740C5"/>
    <w:rsid w:val="00376262"/>
    <w:rsid w:val="00377392"/>
    <w:rsid w:val="00377C48"/>
    <w:rsid w:val="00384B0D"/>
    <w:rsid w:val="00394932"/>
    <w:rsid w:val="003A30B9"/>
    <w:rsid w:val="003A54D5"/>
    <w:rsid w:val="003B00F5"/>
    <w:rsid w:val="003B04E1"/>
    <w:rsid w:val="003B30FE"/>
    <w:rsid w:val="003B3366"/>
    <w:rsid w:val="003B36DC"/>
    <w:rsid w:val="003B4D7C"/>
    <w:rsid w:val="003C1509"/>
    <w:rsid w:val="003C7140"/>
    <w:rsid w:val="003C776C"/>
    <w:rsid w:val="003D19AC"/>
    <w:rsid w:val="003D35A2"/>
    <w:rsid w:val="003D432C"/>
    <w:rsid w:val="003E2AF2"/>
    <w:rsid w:val="003F0874"/>
    <w:rsid w:val="003F403C"/>
    <w:rsid w:val="004017C5"/>
    <w:rsid w:val="004027AC"/>
    <w:rsid w:val="004066B2"/>
    <w:rsid w:val="004067CF"/>
    <w:rsid w:val="004078FB"/>
    <w:rsid w:val="00407C31"/>
    <w:rsid w:val="00415340"/>
    <w:rsid w:val="004209AD"/>
    <w:rsid w:val="00423A7D"/>
    <w:rsid w:val="00430744"/>
    <w:rsid w:val="00430981"/>
    <w:rsid w:val="00430D52"/>
    <w:rsid w:val="00440CAF"/>
    <w:rsid w:val="00441D76"/>
    <w:rsid w:val="004462AA"/>
    <w:rsid w:val="00446793"/>
    <w:rsid w:val="00451282"/>
    <w:rsid w:val="0045186A"/>
    <w:rsid w:val="0045626C"/>
    <w:rsid w:val="00460B34"/>
    <w:rsid w:val="00461514"/>
    <w:rsid w:val="00461980"/>
    <w:rsid w:val="00464E6F"/>
    <w:rsid w:val="00470494"/>
    <w:rsid w:val="00470ADE"/>
    <w:rsid w:val="00470BE5"/>
    <w:rsid w:val="00481197"/>
    <w:rsid w:val="0048561F"/>
    <w:rsid w:val="004922E3"/>
    <w:rsid w:val="00494B0F"/>
    <w:rsid w:val="004A0A98"/>
    <w:rsid w:val="004A33FF"/>
    <w:rsid w:val="004B0C48"/>
    <w:rsid w:val="004B7034"/>
    <w:rsid w:val="004C4399"/>
    <w:rsid w:val="004C6B05"/>
    <w:rsid w:val="004D2CAB"/>
    <w:rsid w:val="004D5113"/>
    <w:rsid w:val="004E0E38"/>
    <w:rsid w:val="004E1F3F"/>
    <w:rsid w:val="004F0E44"/>
    <w:rsid w:val="004F2432"/>
    <w:rsid w:val="004F5AB0"/>
    <w:rsid w:val="004F6F99"/>
    <w:rsid w:val="00502349"/>
    <w:rsid w:val="00504942"/>
    <w:rsid w:val="00505BA9"/>
    <w:rsid w:val="00505D71"/>
    <w:rsid w:val="005079C9"/>
    <w:rsid w:val="00507C68"/>
    <w:rsid w:val="005101C9"/>
    <w:rsid w:val="00511170"/>
    <w:rsid w:val="0052109F"/>
    <w:rsid w:val="00523BD9"/>
    <w:rsid w:val="00526E0B"/>
    <w:rsid w:val="0052726C"/>
    <w:rsid w:val="005276D7"/>
    <w:rsid w:val="00530929"/>
    <w:rsid w:val="00534625"/>
    <w:rsid w:val="005349A0"/>
    <w:rsid w:val="00537460"/>
    <w:rsid w:val="005463EE"/>
    <w:rsid w:val="0055098C"/>
    <w:rsid w:val="00554362"/>
    <w:rsid w:val="00557F04"/>
    <w:rsid w:val="00560FAB"/>
    <w:rsid w:val="005624EC"/>
    <w:rsid w:val="005629FC"/>
    <w:rsid w:val="00562F5F"/>
    <w:rsid w:val="00566E9E"/>
    <w:rsid w:val="00571DF5"/>
    <w:rsid w:val="00572465"/>
    <w:rsid w:val="00576473"/>
    <w:rsid w:val="0058246D"/>
    <w:rsid w:val="0058335C"/>
    <w:rsid w:val="00590E6F"/>
    <w:rsid w:val="00592DD4"/>
    <w:rsid w:val="00594C3A"/>
    <w:rsid w:val="005A5BE2"/>
    <w:rsid w:val="005B3E9A"/>
    <w:rsid w:val="005B6281"/>
    <w:rsid w:val="005B7A09"/>
    <w:rsid w:val="005C0373"/>
    <w:rsid w:val="005C2021"/>
    <w:rsid w:val="005C280F"/>
    <w:rsid w:val="005C2FF0"/>
    <w:rsid w:val="005C3FAC"/>
    <w:rsid w:val="005C4D12"/>
    <w:rsid w:val="005C4DA1"/>
    <w:rsid w:val="005C5AF6"/>
    <w:rsid w:val="005C5FBC"/>
    <w:rsid w:val="005D02E1"/>
    <w:rsid w:val="005E07E5"/>
    <w:rsid w:val="005E36DE"/>
    <w:rsid w:val="005F40B5"/>
    <w:rsid w:val="005F422B"/>
    <w:rsid w:val="005F4574"/>
    <w:rsid w:val="005F6747"/>
    <w:rsid w:val="005F6B17"/>
    <w:rsid w:val="005F7B8C"/>
    <w:rsid w:val="00601905"/>
    <w:rsid w:val="006153AC"/>
    <w:rsid w:val="00615C39"/>
    <w:rsid w:val="00623030"/>
    <w:rsid w:val="00647933"/>
    <w:rsid w:val="00647A1E"/>
    <w:rsid w:val="00652F37"/>
    <w:rsid w:val="0065693E"/>
    <w:rsid w:val="00657329"/>
    <w:rsid w:val="00657DCB"/>
    <w:rsid w:val="0066065C"/>
    <w:rsid w:val="006654F1"/>
    <w:rsid w:val="00677450"/>
    <w:rsid w:val="00684607"/>
    <w:rsid w:val="00686AB9"/>
    <w:rsid w:val="006A2664"/>
    <w:rsid w:val="006B3D3A"/>
    <w:rsid w:val="006B4D6C"/>
    <w:rsid w:val="006B5C61"/>
    <w:rsid w:val="006C210F"/>
    <w:rsid w:val="006C5EFD"/>
    <w:rsid w:val="006C6640"/>
    <w:rsid w:val="006D1468"/>
    <w:rsid w:val="006D45C9"/>
    <w:rsid w:val="006D5109"/>
    <w:rsid w:val="006D6788"/>
    <w:rsid w:val="006E28C1"/>
    <w:rsid w:val="006E5976"/>
    <w:rsid w:val="006E7C3A"/>
    <w:rsid w:val="006F359D"/>
    <w:rsid w:val="006F51EB"/>
    <w:rsid w:val="00700E82"/>
    <w:rsid w:val="00702E23"/>
    <w:rsid w:val="007067C2"/>
    <w:rsid w:val="00710774"/>
    <w:rsid w:val="00713BF7"/>
    <w:rsid w:val="007149B7"/>
    <w:rsid w:val="007256E6"/>
    <w:rsid w:val="007261B2"/>
    <w:rsid w:val="00730DF0"/>
    <w:rsid w:val="00735C87"/>
    <w:rsid w:val="0073651A"/>
    <w:rsid w:val="007461F7"/>
    <w:rsid w:val="00751F5B"/>
    <w:rsid w:val="00757F67"/>
    <w:rsid w:val="007623FA"/>
    <w:rsid w:val="00772BB2"/>
    <w:rsid w:val="00773923"/>
    <w:rsid w:val="00775808"/>
    <w:rsid w:val="00780AFC"/>
    <w:rsid w:val="007815CF"/>
    <w:rsid w:val="00790947"/>
    <w:rsid w:val="00793CD9"/>
    <w:rsid w:val="00796144"/>
    <w:rsid w:val="007A4089"/>
    <w:rsid w:val="007A4839"/>
    <w:rsid w:val="007A5212"/>
    <w:rsid w:val="007A7BA2"/>
    <w:rsid w:val="007B0B8C"/>
    <w:rsid w:val="007B5407"/>
    <w:rsid w:val="007B623B"/>
    <w:rsid w:val="007B7273"/>
    <w:rsid w:val="007B7829"/>
    <w:rsid w:val="007C4E27"/>
    <w:rsid w:val="007D5F38"/>
    <w:rsid w:val="007E6C8D"/>
    <w:rsid w:val="007F0B63"/>
    <w:rsid w:val="008014E4"/>
    <w:rsid w:val="0080218F"/>
    <w:rsid w:val="00804202"/>
    <w:rsid w:val="0080536D"/>
    <w:rsid w:val="008060BF"/>
    <w:rsid w:val="00806930"/>
    <w:rsid w:val="00822FE5"/>
    <w:rsid w:val="00830395"/>
    <w:rsid w:val="00830E5A"/>
    <w:rsid w:val="00844DC5"/>
    <w:rsid w:val="008452E3"/>
    <w:rsid w:val="0084733C"/>
    <w:rsid w:val="00850636"/>
    <w:rsid w:val="00851103"/>
    <w:rsid w:val="00855AFB"/>
    <w:rsid w:val="00856EAE"/>
    <w:rsid w:val="00863DD0"/>
    <w:rsid w:val="00865F6A"/>
    <w:rsid w:val="008738BE"/>
    <w:rsid w:val="008873A5"/>
    <w:rsid w:val="00887CBE"/>
    <w:rsid w:val="0089128A"/>
    <w:rsid w:val="00892E67"/>
    <w:rsid w:val="00893A51"/>
    <w:rsid w:val="00893B99"/>
    <w:rsid w:val="00893CF5"/>
    <w:rsid w:val="00893EE7"/>
    <w:rsid w:val="008948B8"/>
    <w:rsid w:val="008A0780"/>
    <w:rsid w:val="008A2955"/>
    <w:rsid w:val="008A2D65"/>
    <w:rsid w:val="008B36B3"/>
    <w:rsid w:val="008B59AF"/>
    <w:rsid w:val="008C0762"/>
    <w:rsid w:val="008D681F"/>
    <w:rsid w:val="008D7960"/>
    <w:rsid w:val="008E608A"/>
    <w:rsid w:val="008F3D43"/>
    <w:rsid w:val="008F58EF"/>
    <w:rsid w:val="0090252E"/>
    <w:rsid w:val="00912CD9"/>
    <w:rsid w:val="00913E5B"/>
    <w:rsid w:val="00915654"/>
    <w:rsid w:val="0092768F"/>
    <w:rsid w:val="00941A64"/>
    <w:rsid w:val="009452F1"/>
    <w:rsid w:val="0094602A"/>
    <w:rsid w:val="0094618E"/>
    <w:rsid w:val="0094691D"/>
    <w:rsid w:val="00950FEE"/>
    <w:rsid w:val="0095651E"/>
    <w:rsid w:val="0096102A"/>
    <w:rsid w:val="009630CF"/>
    <w:rsid w:val="00970658"/>
    <w:rsid w:val="009730A1"/>
    <w:rsid w:val="009731BB"/>
    <w:rsid w:val="009758E0"/>
    <w:rsid w:val="00977FD1"/>
    <w:rsid w:val="00981DD8"/>
    <w:rsid w:val="009823CF"/>
    <w:rsid w:val="0098663E"/>
    <w:rsid w:val="0098683C"/>
    <w:rsid w:val="00993156"/>
    <w:rsid w:val="009948C7"/>
    <w:rsid w:val="00997EB2"/>
    <w:rsid w:val="009B2C01"/>
    <w:rsid w:val="009B36D5"/>
    <w:rsid w:val="009B3EC4"/>
    <w:rsid w:val="009C3955"/>
    <w:rsid w:val="009C6734"/>
    <w:rsid w:val="009C75F2"/>
    <w:rsid w:val="009D407D"/>
    <w:rsid w:val="009D44E7"/>
    <w:rsid w:val="009D4516"/>
    <w:rsid w:val="009D7DFF"/>
    <w:rsid w:val="009E5759"/>
    <w:rsid w:val="009E6420"/>
    <w:rsid w:val="009E66B7"/>
    <w:rsid w:val="009F015A"/>
    <w:rsid w:val="009F6CCF"/>
    <w:rsid w:val="00A05710"/>
    <w:rsid w:val="00A05E46"/>
    <w:rsid w:val="00A07115"/>
    <w:rsid w:val="00A11577"/>
    <w:rsid w:val="00A165C2"/>
    <w:rsid w:val="00A17234"/>
    <w:rsid w:val="00A24A0A"/>
    <w:rsid w:val="00A26413"/>
    <w:rsid w:val="00A300B0"/>
    <w:rsid w:val="00A40457"/>
    <w:rsid w:val="00A4399C"/>
    <w:rsid w:val="00A45A01"/>
    <w:rsid w:val="00A463FB"/>
    <w:rsid w:val="00A54251"/>
    <w:rsid w:val="00A620C2"/>
    <w:rsid w:val="00A634F3"/>
    <w:rsid w:val="00A63F76"/>
    <w:rsid w:val="00A658ED"/>
    <w:rsid w:val="00A67EE1"/>
    <w:rsid w:val="00A7244D"/>
    <w:rsid w:val="00A72E87"/>
    <w:rsid w:val="00A76220"/>
    <w:rsid w:val="00A83EA1"/>
    <w:rsid w:val="00AA07EC"/>
    <w:rsid w:val="00AA1010"/>
    <w:rsid w:val="00AA5AE3"/>
    <w:rsid w:val="00AB0AF8"/>
    <w:rsid w:val="00AB13C6"/>
    <w:rsid w:val="00AB2526"/>
    <w:rsid w:val="00AB3D64"/>
    <w:rsid w:val="00AB4AC1"/>
    <w:rsid w:val="00AC0BB1"/>
    <w:rsid w:val="00AC18A6"/>
    <w:rsid w:val="00AC399D"/>
    <w:rsid w:val="00AC51CD"/>
    <w:rsid w:val="00AD0DC9"/>
    <w:rsid w:val="00AD7012"/>
    <w:rsid w:val="00AE1148"/>
    <w:rsid w:val="00AF1071"/>
    <w:rsid w:val="00AF3F53"/>
    <w:rsid w:val="00AF7CD6"/>
    <w:rsid w:val="00B01C9D"/>
    <w:rsid w:val="00B05629"/>
    <w:rsid w:val="00B11C43"/>
    <w:rsid w:val="00B1744F"/>
    <w:rsid w:val="00B21204"/>
    <w:rsid w:val="00B25EF9"/>
    <w:rsid w:val="00B32032"/>
    <w:rsid w:val="00B3691C"/>
    <w:rsid w:val="00B43273"/>
    <w:rsid w:val="00B45E9F"/>
    <w:rsid w:val="00B50763"/>
    <w:rsid w:val="00B53DEF"/>
    <w:rsid w:val="00B544F0"/>
    <w:rsid w:val="00B66537"/>
    <w:rsid w:val="00B71C39"/>
    <w:rsid w:val="00B87BDC"/>
    <w:rsid w:val="00B87C8D"/>
    <w:rsid w:val="00B90F55"/>
    <w:rsid w:val="00B9326B"/>
    <w:rsid w:val="00B9557D"/>
    <w:rsid w:val="00BA06EB"/>
    <w:rsid w:val="00BA5C12"/>
    <w:rsid w:val="00BB0766"/>
    <w:rsid w:val="00BB5974"/>
    <w:rsid w:val="00BB62B3"/>
    <w:rsid w:val="00BB76B8"/>
    <w:rsid w:val="00BB7710"/>
    <w:rsid w:val="00BC1CFD"/>
    <w:rsid w:val="00BC4DF0"/>
    <w:rsid w:val="00BC5317"/>
    <w:rsid w:val="00BC578A"/>
    <w:rsid w:val="00BD0126"/>
    <w:rsid w:val="00BD1B3C"/>
    <w:rsid w:val="00BD1E3B"/>
    <w:rsid w:val="00BD3932"/>
    <w:rsid w:val="00BD45F5"/>
    <w:rsid w:val="00BD4702"/>
    <w:rsid w:val="00BE243F"/>
    <w:rsid w:val="00BE2574"/>
    <w:rsid w:val="00BE2DE0"/>
    <w:rsid w:val="00BE428E"/>
    <w:rsid w:val="00BF25AE"/>
    <w:rsid w:val="00BF2E82"/>
    <w:rsid w:val="00BF5A6C"/>
    <w:rsid w:val="00C0153C"/>
    <w:rsid w:val="00C02F4F"/>
    <w:rsid w:val="00C03511"/>
    <w:rsid w:val="00C04FCB"/>
    <w:rsid w:val="00C05700"/>
    <w:rsid w:val="00C0617E"/>
    <w:rsid w:val="00C10E0F"/>
    <w:rsid w:val="00C12050"/>
    <w:rsid w:val="00C13799"/>
    <w:rsid w:val="00C25BCD"/>
    <w:rsid w:val="00C2648B"/>
    <w:rsid w:val="00C33979"/>
    <w:rsid w:val="00C33EFD"/>
    <w:rsid w:val="00C34A6E"/>
    <w:rsid w:val="00C37422"/>
    <w:rsid w:val="00C411C3"/>
    <w:rsid w:val="00C5397B"/>
    <w:rsid w:val="00C60FAE"/>
    <w:rsid w:val="00C82B18"/>
    <w:rsid w:val="00C831F9"/>
    <w:rsid w:val="00C8402D"/>
    <w:rsid w:val="00C8403B"/>
    <w:rsid w:val="00C86F90"/>
    <w:rsid w:val="00C8788C"/>
    <w:rsid w:val="00C92795"/>
    <w:rsid w:val="00CA0865"/>
    <w:rsid w:val="00CA2DAD"/>
    <w:rsid w:val="00CA312F"/>
    <w:rsid w:val="00CA5945"/>
    <w:rsid w:val="00CB157A"/>
    <w:rsid w:val="00CB1788"/>
    <w:rsid w:val="00CB3940"/>
    <w:rsid w:val="00CC6E9C"/>
    <w:rsid w:val="00CD1F2E"/>
    <w:rsid w:val="00CD6BF1"/>
    <w:rsid w:val="00CE1CB3"/>
    <w:rsid w:val="00CE42D1"/>
    <w:rsid w:val="00CF295F"/>
    <w:rsid w:val="00CF2A45"/>
    <w:rsid w:val="00CF38BD"/>
    <w:rsid w:val="00CF593C"/>
    <w:rsid w:val="00D0030C"/>
    <w:rsid w:val="00D013B4"/>
    <w:rsid w:val="00D031C6"/>
    <w:rsid w:val="00D05017"/>
    <w:rsid w:val="00D06153"/>
    <w:rsid w:val="00D07217"/>
    <w:rsid w:val="00D12615"/>
    <w:rsid w:val="00D12A10"/>
    <w:rsid w:val="00D1362D"/>
    <w:rsid w:val="00D1378A"/>
    <w:rsid w:val="00D1547D"/>
    <w:rsid w:val="00D17203"/>
    <w:rsid w:val="00D21FF4"/>
    <w:rsid w:val="00D22130"/>
    <w:rsid w:val="00D32454"/>
    <w:rsid w:val="00D346C8"/>
    <w:rsid w:val="00D349AB"/>
    <w:rsid w:val="00D36B8B"/>
    <w:rsid w:val="00D36C7D"/>
    <w:rsid w:val="00D414DA"/>
    <w:rsid w:val="00D45279"/>
    <w:rsid w:val="00D50F03"/>
    <w:rsid w:val="00D51852"/>
    <w:rsid w:val="00D53AB8"/>
    <w:rsid w:val="00D55E27"/>
    <w:rsid w:val="00D5727F"/>
    <w:rsid w:val="00D6233B"/>
    <w:rsid w:val="00D66EC9"/>
    <w:rsid w:val="00D67E41"/>
    <w:rsid w:val="00D722AB"/>
    <w:rsid w:val="00D7281D"/>
    <w:rsid w:val="00D83F21"/>
    <w:rsid w:val="00D852C2"/>
    <w:rsid w:val="00D86880"/>
    <w:rsid w:val="00D875BE"/>
    <w:rsid w:val="00D91770"/>
    <w:rsid w:val="00D93F7C"/>
    <w:rsid w:val="00D94A41"/>
    <w:rsid w:val="00D94C2E"/>
    <w:rsid w:val="00DA0123"/>
    <w:rsid w:val="00DB37D8"/>
    <w:rsid w:val="00DB4FD2"/>
    <w:rsid w:val="00DB5966"/>
    <w:rsid w:val="00DB7697"/>
    <w:rsid w:val="00DC055D"/>
    <w:rsid w:val="00DC09C8"/>
    <w:rsid w:val="00DC105F"/>
    <w:rsid w:val="00DC195C"/>
    <w:rsid w:val="00DC2591"/>
    <w:rsid w:val="00DC46DD"/>
    <w:rsid w:val="00DE06E2"/>
    <w:rsid w:val="00DE173E"/>
    <w:rsid w:val="00DE1A48"/>
    <w:rsid w:val="00DF07A3"/>
    <w:rsid w:val="00DF0A36"/>
    <w:rsid w:val="00DF2DD5"/>
    <w:rsid w:val="00DF4886"/>
    <w:rsid w:val="00DF4CEA"/>
    <w:rsid w:val="00E002B7"/>
    <w:rsid w:val="00E01B80"/>
    <w:rsid w:val="00E05026"/>
    <w:rsid w:val="00E0787B"/>
    <w:rsid w:val="00E07D2F"/>
    <w:rsid w:val="00E10FB7"/>
    <w:rsid w:val="00E1283B"/>
    <w:rsid w:val="00E13CEB"/>
    <w:rsid w:val="00E215DE"/>
    <w:rsid w:val="00E24C8A"/>
    <w:rsid w:val="00E267BE"/>
    <w:rsid w:val="00E269DE"/>
    <w:rsid w:val="00E42337"/>
    <w:rsid w:val="00E603C7"/>
    <w:rsid w:val="00E652DA"/>
    <w:rsid w:val="00E655B6"/>
    <w:rsid w:val="00E65D80"/>
    <w:rsid w:val="00E70C25"/>
    <w:rsid w:val="00E70D28"/>
    <w:rsid w:val="00E72B52"/>
    <w:rsid w:val="00E76041"/>
    <w:rsid w:val="00E763DC"/>
    <w:rsid w:val="00E77A44"/>
    <w:rsid w:val="00E81B21"/>
    <w:rsid w:val="00E83D79"/>
    <w:rsid w:val="00E85E3A"/>
    <w:rsid w:val="00E90B7F"/>
    <w:rsid w:val="00E97545"/>
    <w:rsid w:val="00E9772D"/>
    <w:rsid w:val="00E97B1E"/>
    <w:rsid w:val="00EA51EC"/>
    <w:rsid w:val="00EA69BF"/>
    <w:rsid w:val="00EA7DBF"/>
    <w:rsid w:val="00EB2AAC"/>
    <w:rsid w:val="00EC0B95"/>
    <w:rsid w:val="00EC1C3A"/>
    <w:rsid w:val="00EC315F"/>
    <w:rsid w:val="00EC3B33"/>
    <w:rsid w:val="00EC3F8A"/>
    <w:rsid w:val="00EC45A9"/>
    <w:rsid w:val="00EC4906"/>
    <w:rsid w:val="00EC5C00"/>
    <w:rsid w:val="00EC7C5A"/>
    <w:rsid w:val="00EC7EE5"/>
    <w:rsid w:val="00ED37F9"/>
    <w:rsid w:val="00ED43EF"/>
    <w:rsid w:val="00ED6A38"/>
    <w:rsid w:val="00ED759B"/>
    <w:rsid w:val="00ED781F"/>
    <w:rsid w:val="00EE104D"/>
    <w:rsid w:val="00EE1772"/>
    <w:rsid w:val="00EE224E"/>
    <w:rsid w:val="00EE523B"/>
    <w:rsid w:val="00EF1E8A"/>
    <w:rsid w:val="00EF2CAA"/>
    <w:rsid w:val="00EF6B3A"/>
    <w:rsid w:val="00F034AC"/>
    <w:rsid w:val="00F0418E"/>
    <w:rsid w:val="00F111C7"/>
    <w:rsid w:val="00F13E5F"/>
    <w:rsid w:val="00F1503F"/>
    <w:rsid w:val="00F16E2D"/>
    <w:rsid w:val="00F20101"/>
    <w:rsid w:val="00F217B7"/>
    <w:rsid w:val="00F21D16"/>
    <w:rsid w:val="00F22226"/>
    <w:rsid w:val="00F251BE"/>
    <w:rsid w:val="00F27712"/>
    <w:rsid w:val="00F315A0"/>
    <w:rsid w:val="00F32320"/>
    <w:rsid w:val="00F332E6"/>
    <w:rsid w:val="00F35F37"/>
    <w:rsid w:val="00F40C40"/>
    <w:rsid w:val="00F469AE"/>
    <w:rsid w:val="00F47BC2"/>
    <w:rsid w:val="00F505A8"/>
    <w:rsid w:val="00F52DC0"/>
    <w:rsid w:val="00F62C01"/>
    <w:rsid w:val="00F641D9"/>
    <w:rsid w:val="00F663D5"/>
    <w:rsid w:val="00F70ED0"/>
    <w:rsid w:val="00F73819"/>
    <w:rsid w:val="00F80348"/>
    <w:rsid w:val="00F80C11"/>
    <w:rsid w:val="00F82210"/>
    <w:rsid w:val="00F84060"/>
    <w:rsid w:val="00F86D48"/>
    <w:rsid w:val="00F90805"/>
    <w:rsid w:val="00F90FA2"/>
    <w:rsid w:val="00F973D0"/>
    <w:rsid w:val="00FA18A8"/>
    <w:rsid w:val="00FA4F33"/>
    <w:rsid w:val="00FA584D"/>
    <w:rsid w:val="00FA60A9"/>
    <w:rsid w:val="00FA6672"/>
    <w:rsid w:val="00FA7832"/>
    <w:rsid w:val="00FA7B37"/>
    <w:rsid w:val="00FB0B38"/>
    <w:rsid w:val="00FB2F6B"/>
    <w:rsid w:val="00FB78E7"/>
    <w:rsid w:val="00FC6076"/>
    <w:rsid w:val="00FC625D"/>
    <w:rsid w:val="00FC6E70"/>
    <w:rsid w:val="00FC7C86"/>
    <w:rsid w:val="00FD5239"/>
    <w:rsid w:val="00FE00B1"/>
    <w:rsid w:val="00FE0B6C"/>
    <w:rsid w:val="00FE356F"/>
    <w:rsid w:val="00FE4E86"/>
    <w:rsid w:val="00FE7908"/>
    <w:rsid w:val="00FF1089"/>
    <w:rsid w:val="00FF11D6"/>
    <w:rsid w:val="00FF5E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4"/>
    <o:shapelayout v:ext="edit">
      <o:idmap v:ext="edit" data="1"/>
    </o:shapelayout>
  </w:shapeDefaults>
  <w:decimalSymbol w:val=","/>
  <w:listSeparator w:val=";"/>
  <w14:docId w14:val="1C31374D"/>
  <w15:docId w15:val="{CD466EC1-DC7D-4C19-9E6C-C6A57352F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3C7140"/>
    <w:pPr>
      <w:overflowPunct w:val="0"/>
      <w:autoSpaceDE w:val="0"/>
      <w:autoSpaceDN w:val="0"/>
      <w:adjustRightInd w:val="0"/>
      <w:textAlignment w:val="baseline"/>
    </w:pPr>
    <w:rPr>
      <w:lang w:val="en-US"/>
    </w:rPr>
  </w:style>
  <w:style w:type="paragraph" w:styleId="Titolo1">
    <w:name w:val="heading 1"/>
    <w:basedOn w:val="Normale"/>
    <w:next w:val="Normale"/>
    <w:qFormat/>
    <w:rsid w:val="003C7140"/>
    <w:pPr>
      <w:keepNext/>
      <w:outlineLvl w:val="0"/>
    </w:pPr>
    <w:rPr>
      <w:rFonts w:ascii="Times New Roman Normale" w:hAnsi="Times New Roman Normale"/>
      <w:b/>
      <w:sz w:val="24"/>
      <w:lang w:val="it-IT"/>
    </w:rPr>
  </w:style>
  <w:style w:type="paragraph" w:styleId="Titolo2">
    <w:name w:val="heading 2"/>
    <w:basedOn w:val="Normale"/>
    <w:next w:val="Normale"/>
    <w:qFormat/>
    <w:rsid w:val="003C7140"/>
    <w:pPr>
      <w:keepNext/>
      <w:tabs>
        <w:tab w:val="left" w:pos="566"/>
        <w:tab w:val="left" w:pos="1134"/>
        <w:tab w:val="left" w:pos="1418"/>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ind w:right="280"/>
      <w:outlineLvl w:val="1"/>
    </w:pPr>
    <w:rPr>
      <w:rFonts w:ascii="Times New Roman Normale" w:hAnsi="Times New Roman Normale"/>
      <w:sz w:val="24"/>
      <w:lang w:val="it-IT"/>
    </w:rPr>
  </w:style>
  <w:style w:type="paragraph" w:styleId="Titolo3">
    <w:name w:val="heading 3"/>
    <w:basedOn w:val="Normale"/>
    <w:next w:val="Normale"/>
    <w:qFormat/>
    <w:rsid w:val="003C7140"/>
    <w:pPr>
      <w:keepNext/>
      <w:jc w:val="center"/>
      <w:outlineLvl w:val="2"/>
    </w:pPr>
    <w:rPr>
      <w:rFonts w:ascii="Times New Roman Normale" w:hAnsi="Times New Roman Normale"/>
      <w:b/>
      <w:sz w:val="36"/>
      <w:lang w:val="it-IT"/>
    </w:rPr>
  </w:style>
  <w:style w:type="paragraph" w:styleId="Titolo4">
    <w:name w:val="heading 4"/>
    <w:basedOn w:val="Normale"/>
    <w:next w:val="Normale"/>
    <w:qFormat/>
    <w:rsid w:val="003C7140"/>
    <w:pPr>
      <w:keepNext/>
      <w:jc w:val="center"/>
      <w:outlineLvl w:val="3"/>
    </w:pPr>
    <w:rPr>
      <w:rFonts w:ascii="Times New Roman Normale" w:hAnsi="Times New Roman Normale"/>
      <w:bCs/>
      <w:sz w:val="24"/>
      <w:lang w:val="it-IT"/>
    </w:rPr>
  </w:style>
  <w:style w:type="paragraph" w:styleId="Titolo5">
    <w:name w:val="heading 5"/>
    <w:basedOn w:val="Normale"/>
    <w:next w:val="Normale"/>
    <w:qFormat/>
    <w:rsid w:val="003C7140"/>
    <w:pPr>
      <w:keepNext/>
      <w:outlineLvl w:val="4"/>
    </w:pPr>
    <w:rPr>
      <w:rFonts w:ascii="Times New Roman Normale" w:hAnsi="Times New Roman Normale"/>
      <w:b/>
      <w:sz w:val="24"/>
      <w:lang w:val="it-IT"/>
    </w:rPr>
  </w:style>
  <w:style w:type="paragraph" w:styleId="Titolo6">
    <w:name w:val="heading 6"/>
    <w:basedOn w:val="Normale"/>
    <w:next w:val="Normale"/>
    <w:qFormat/>
    <w:rsid w:val="003C7140"/>
    <w:pPr>
      <w:keepNext/>
      <w:tabs>
        <w:tab w:val="left" w:pos="269"/>
        <w:tab w:val="left" w:pos="423"/>
        <w:tab w:val="left" w:pos="1143"/>
        <w:tab w:val="left" w:pos="1863"/>
        <w:tab w:val="left" w:pos="2583"/>
        <w:tab w:val="left" w:pos="3303"/>
        <w:tab w:val="left" w:pos="4023"/>
        <w:tab w:val="left" w:pos="4743"/>
        <w:tab w:val="left" w:pos="5463"/>
        <w:tab w:val="left" w:pos="6183"/>
        <w:tab w:val="left" w:pos="6903"/>
        <w:tab w:val="left" w:pos="7623"/>
      </w:tabs>
      <w:ind w:right="7"/>
      <w:jc w:val="both"/>
      <w:outlineLvl w:val="5"/>
    </w:pPr>
    <w:rPr>
      <w:rFonts w:ascii="Times New Roman Normale" w:hAnsi="Times New Roman Normale"/>
      <w:b/>
      <w:bCs/>
      <w:sz w:val="24"/>
      <w:lang w:val="it-IT"/>
    </w:rPr>
  </w:style>
  <w:style w:type="paragraph" w:styleId="Titolo7">
    <w:name w:val="heading 7"/>
    <w:basedOn w:val="Normale"/>
    <w:next w:val="Normale"/>
    <w:qFormat/>
    <w:rsid w:val="003C7140"/>
    <w:pPr>
      <w:keepNext/>
      <w:tabs>
        <w:tab w:val="left" w:pos="708"/>
        <w:tab w:val="left" w:pos="7920"/>
        <w:tab w:val="left" w:pos="8640"/>
      </w:tabs>
      <w:jc w:val="both"/>
      <w:outlineLvl w:val="6"/>
    </w:pPr>
    <w:rPr>
      <w:rFonts w:ascii="Times New" w:hAnsi="Times New"/>
      <w:b/>
      <w:sz w:val="24"/>
      <w:lang w:val="it-IT"/>
    </w:rPr>
  </w:style>
  <w:style w:type="paragraph" w:styleId="Titolo8">
    <w:name w:val="heading 8"/>
    <w:basedOn w:val="Normale"/>
    <w:next w:val="Normale"/>
    <w:qFormat/>
    <w:rsid w:val="003C7140"/>
    <w:pPr>
      <w:keepNext/>
      <w:tabs>
        <w:tab w:val="left" w:pos="269"/>
        <w:tab w:val="left" w:pos="423"/>
        <w:tab w:val="left" w:pos="1143"/>
        <w:tab w:val="left" w:pos="1863"/>
        <w:tab w:val="left" w:pos="2583"/>
        <w:tab w:val="left" w:pos="3303"/>
        <w:tab w:val="left" w:pos="4023"/>
        <w:tab w:val="left" w:pos="4743"/>
        <w:tab w:val="left" w:pos="5463"/>
        <w:tab w:val="left" w:pos="6183"/>
        <w:tab w:val="left" w:pos="6903"/>
        <w:tab w:val="left" w:pos="7623"/>
      </w:tabs>
      <w:ind w:right="7"/>
      <w:jc w:val="both"/>
      <w:outlineLvl w:val="7"/>
    </w:pPr>
    <w:rPr>
      <w:rFonts w:ascii="Times New Roman Normale" w:hAnsi="Times New Roman Normale"/>
      <w:sz w:val="24"/>
      <w:lang w:val="it-IT"/>
    </w:rPr>
  </w:style>
  <w:style w:type="paragraph" w:styleId="Titolo9">
    <w:name w:val="heading 9"/>
    <w:basedOn w:val="Normale"/>
    <w:next w:val="Normale"/>
    <w:qFormat/>
    <w:rsid w:val="003C7140"/>
    <w:pPr>
      <w:keepNext/>
      <w:tabs>
        <w:tab w:val="left" w:pos="269"/>
        <w:tab w:val="left" w:pos="423"/>
        <w:tab w:val="left" w:pos="1560"/>
        <w:tab w:val="left" w:pos="2160"/>
        <w:tab w:val="left" w:pos="2880"/>
        <w:tab w:val="left" w:pos="3600"/>
        <w:tab w:val="left" w:pos="4320"/>
        <w:tab w:val="left" w:pos="5040"/>
        <w:tab w:val="left" w:pos="5760"/>
        <w:tab w:val="left" w:pos="6480"/>
        <w:tab w:val="left" w:pos="7200"/>
        <w:tab w:val="left" w:pos="7920"/>
        <w:tab w:val="left" w:pos="8640"/>
      </w:tabs>
      <w:ind w:right="-632"/>
      <w:jc w:val="both"/>
      <w:outlineLvl w:val="8"/>
    </w:pPr>
    <w:rPr>
      <w:rFonts w:ascii="Times New Roman Normale" w:hAnsi="Times New Roman Normale"/>
      <w:b/>
      <w:bCs/>
      <w:sz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uiPriority w:val="99"/>
    <w:rsid w:val="003C7140"/>
    <w:pPr>
      <w:tabs>
        <w:tab w:val="center" w:pos="4819"/>
        <w:tab w:val="right" w:pos="9638"/>
      </w:tabs>
    </w:pPr>
  </w:style>
  <w:style w:type="paragraph" w:styleId="Pidipagina">
    <w:name w:val="footer"/>
    <w:basedOn w:val="Normale"/>
    <w:rsid w:val="003C7140"/>
    <w:pPr>
      <w:tabs>
        <w:tab w:val="center" w:pos="4819"/>
        <w:tab w:val="right" w:pos="9638"/>
      </w:tabs>
    </w:pPr>
  </w:style>
  <w:style w:type="paragraph" w:styleId="Corpotesto">
    <w:name w:val="Body Text"/>
    <w:basedOn w:val="Normale"/>
    <w:rsid w:val="003C7140"/>
    <w:pPr>
      <w:tabs>
        <w:tab w:val="left" w:pos="240"/>
        <w:tab w:val="left" w:pos="394"/>
        <w:tab w:val="left" w:pos="1114"/>
        <w:tab w:val="left" w:pos="1834"/>
        <w:tab w:val="left" w:pos="2554"/>
        <w:tab w:val="left" w:pos="3274"/>
        <w:tab w:val="left" w:pos="3994"/>
        <w:tab w:val="left" w:pos="4714"/>
        <w:tab w:val="left" w:pos="5434"/>
        <w:tab w:val="left" w:pos="6154"/>
        <w:tab w:val="left" w:pos="6874"/>
        <w:tab w:val="left" w:pos="7594"/>
      </w:tabs>
      <w:jc w:val="both"/>
    </w:pPr>
    <w:rPr>
      <w:rFonts w:ascii="Times New Roman Normale" w:hAnsi="Times New Roman Normale"/>
      <w:sz w:val="24"/>
      <w:lang w:val="it-IT"/>
    </w:rPr>
  </w:style>
  <w:style w:type="character" w:styleId="Collegamentoipertestuale">
    <w:name w:val="Hyperlink"/>
    <w:rsid w:val="003C7140"/>
    <w:rPr>
      <w:color w:val="0000FF"/>
      <w:u w:val="single"/>
    </w:rPr>
  </w:style>
  <w:style w:type="paragraph" w:styleId="Corpodeltesto2">
    <w:name w:val="Body Text 2"/>
    <w:basedOn w:val="Normale"/>
    <w:rsid w:val="003C7140"/>
    <w:pPr>
      <w:tabs>
        <w:tab w:val="left" w:pos="993"/>
        <w:tab w:val="left" w:pos="7796"/>
        <w:tab w:val="left" w:pos="7920"/>
        <w:tab w:val="left" w:pos="8640"/>
      </w:tabs>
      <w:ind w:right="-36"/>
      <w:jc w:val="both"/>
    </w:pPr>
    <w:rPr>
      <w:rFonts w:ascii="Times New Roman Normale" w:hAnsi="Times New Roman Normale"/>
      <w:sz w:val="24"/>
      <w:lang w:val="it-IT"/>
    </w:rPr>
  </w:style>
  <w:style w:type="paragraph" w:styleId="Corpodeltesto3">
    <w:name w:val="Body Text 3"/>
    <w:basedOn w:val="Normale"/>
    <w:rsid w:val="003C7140"/>
    <w:pPr>
      <w:tabs>
        <w:tab w:val="left" w:pos="567"/>
        <w:tab w:val="left" w:pos="7796"/>
        <w:tab w:val="left" w:pos="7920"/>
        <w:tab w:val="left" w:pos="8640"/>
      </w:tabs>
      <w:ind w:right="280"/>
      <w:jc w:val="both"/>
    </w:pPr>
    <w:rPr>
      <w:rFonts w:ascii="Times New Roman Normale" w:hAnsi="Times New Roman Normale"/>
      <w:sz w:val="24"/>
      <w:lang w:val="it-IT"/>
    </w:rPr>
  </w:style>
  <w:style w:type="paragraph" w:styleId="Rientrocorpodeltesto">
    <w:name w:val="Body Text Indent"/>
    <w:basedOn w:val="Normale"/>
    <w:rsid w:val="003C7140"/>
    <w:pPr>
      <w:tabs>
        <w:tab w:val="left" w:pos="1"/>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ind w:left="566" w:hanging="566"/>
      <w:jc w:val="both"/>
    </w:pPr>
    <w:rPr>
      <w:rFonts w:ascii="Times New Roman Normale" w:hAnsi="Times New Roman Normale"/>
      <w:sz w:val="24"/>
      <w:lang w:val="it-IT"/>
    </w:rPr>
  </w:style>
  <w:style w:type="paragraph" w:styleId="Testodelblocco">
    <w:name w:val="Block Text"/>
    <w:basedOn w:val="Normale"/>
    <w:rsid w:val="003C7140"/>
    <w:pPr>
      <w:tabs>
        <w:tab w:val="left" w:pos="566"/>
        <w:tab w:val="left" w:pos="993"/>
        <w:tab w:val="left" w:pos="1418"/>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8708"/>
        <w:tab w:val="left" w:pos="19275"/>
        <w:tab w:val="left" w:pos="19842"/>
        <w:tab w:val="left" w:pos="20409"/>
        <w:tab w:val="left" w:pos="20976"/>
        <w:tab w:val="left" w:pos="21542"/>
        <w:tab w:val="left" w:pos="22110"/>
      </w:tabs>
      <w:ind w:left="567" w:right="-113" w:hanging="566"/>
      <w:jc w:val="both"/>
    </w:pPr>
    <w:rPr>
      <w:rFonts w:ascii="Times New Roman Normale" w:hAnsi="Times New Roman Normale"/>
      <w:sz w:val="24"/>
      <w:lang w:val="it-IT"/>
    </w:rPr>
  </w:style>
  <w:style w:type="paragraph" w:styleId="Rientrocorpodeltesto2">
    <w:name w:val="Body Text Indent 2"/>
    <w:basedOn w:val="Normale"/>
    <w:rsid w:val="003C7140"/>
    <w:pPr>
      <w:tabs>
        <w:tab w:val="left" w:pos="567"/>
        <w:tab w:val="left" w:pos="709"/>
        <w:tab w:val="left" w:pos="1114"/>
        <w:tab w:val="left" w:pos="1834"/>
        <w:tab w:val="left" w:pos="2554"/>
        <w:tab w:val="left" w:pos="3274"/>
        <w:tab w:val="left" w:pos="3994"/>
        <w:tab w:val="left" w:pos="4714"/>
        <w:tab w:val="left" w:pos="5434"/>
        <w:tab w:val="left" w:pos="6154"/>
        <w:tab w:val="left" w:pos="6874"/>
        <w:tab w:val="left" w:pos="7594"/>
      </w:tabs>
      <w:ind w:left="567" w:hanging="567"/>
      <w:jc w:val="both"/>
    </w:pPr>
    <w:rPr>
      <w:rFonts w:ascii="Times New Roman Normale" w:hAnsi="Times New Roman Normale"/>
      <w:sz w:val="24"/>
      <w:lang w:val="it-IT"/>
    </w:rPr>
  </w:style>
  <w:style w:type="paragraph" w:styleId="Rientrocorpodeltesto3">
    <w:name w:val="Body Text Indent 3"/>
    <w:basedOn w:val="Normale"/>
    <w:rsid w:val="003C7140"/>
    <w:pPr>
      <w:tabs>
        <w:tab w:val="left" w:pos="240"/>
        <w:tab w:val="left" w:pos="394"/>
        <w:tab w:val="left" w:pos="1114"/>
        <w:tab w:val="left" w:pos="1834"/>
        <w:tab w:val="left" w:pos="2554"/>
        <w:tab w:val="left" w:pos="3274"/>
        <w:tab w:val="left" w:pos="3994"/>
        <w:tab w:val="left" w:pos="4714"/>
        <w:tab w:val="left" w:pos="5434"/>
        <w:tab w:val="left" w:pos="6154"/>
        <w:tab w:val="left" w:pos="6874"/>
        <w:tab w:val="left" w:pos="7594"/>
      </w:tabs>
      <w:ind w:right="-680" w:firstLine="27"/>
      <w:jc w:val="both"/>
    </w:pPr>
    <w:rPr>
      <w:rFonts w:ascii="Times New Roman Normale" w:hAnsi="Times New Roman Normale"/>
      <w:sz w:val="24"/>
      <w:lang w:val="it-IT"/>
    </w:rPr>
  </w:style>
  <w:style w:type="character" w:styleId="Numeropagina">
    <w:name w:val="page number"/>
    <w:basedOn w:val="Carpredefinitoparagrafo"/>
    <w:rsid w:val="003C7140"/>
  </w:style>
  <w:style w:type="character" w:customStyle="1" w:styleId="Collegamentoipertestuale1">
    <w:name w:val="Collegamento ipertestuale1"/>
    <w:rsid w:val="003C7140"/>
    <w:rPr>
      <w:color w:val="0000FF"/>
      <w:u w:val="single"/>
    </w:rPr>
  </w:style>
  <w:style w:type="paragraph" w:customStyle="1" w:styleId="Testodelblocco1">
    <w:name w:val="Testo del blocco1"/>
    <w:basedOn w:val="Normale"/>
    <w:rsid w:val="003C7140"/>
    <w:pPr>
      <w:tabs>
        <w:tab w:val="left" w:pos="142"/>
        <w:tab w:val="left" w:pos="851"/>
        <w:tab w:val="left" w:pos="7796"/>
        <w:tab w:val="left" w:pos="7920"/>
        <w:tab w:val="left" w:pos="8364"/>
      </w:tabs>
      <w:ind w:left="-567" w:right="60"/>
      <w:jc w:val="both"/>
    </w:pPr>
    <w:rPr>
      <w:rFonts w:ascii="Times New Roman Normale" w:hAnsi="Times New Roman Normale"/>
      <w:sz w:val="24"/>
      <w:lang w:val="it-IT"/>
    </w:rPr>
  </w:style>
  <w:style w:type="paragraph" w:customStyle="1" w:styleId="Corpodeltesto21">
    <w:name w:val="Corpo del testo 21"/>
    <w:basedOn w:val="Normale"/>
    <w:rsid w:val="003C7140"/>
    <w:pPr>
      <w:tabs>
        <w:tab w:val="left" w:pos="-267"/>
        <w:tab w:val="left" w:pos="142"/>
        <w:tab w:val="left" w:pos="748"/>
        <w:tab w:val="left" w:pos="1468"/>
        <w:tab w:val="left" w:pos="2188"/>
        <w:tab w:val="left" w:pos="2908"/>
        <w:tab w:val="left" w:pos="3628"/>
        <w:tab w:val="left" w:pos="4348"/>
        <w:tab w:val="left" w:pos="5068"/>
        <w:tab w:val="left" w:pos="5788"/>
        <w:tab w:val="left" w:pos="6508"/>
        <w:tab w:val="left" w:pos="7228"/>
      </w:tabs>
      <w:ind w:left="-567"/>
      <w:jc w:val="both"/>
    </w:pPr>
    <w:rPr>
      <w:rFonts w:ascii="Times New Roman Normale" w:hAnsi="Times New Roman Normale"/>
      <w:sz w:val="24"/>
      <w:lang w:val="it-IT"/>
    </w:rPr>
  </w:style>
  <w:style w:type="paragraph" w:customStyle="1" w:styleId="Rientrocorpodeltesto21">
    <w:name w:val="Rientro corpo del testo 21"/>
    <w:basedOn w:val="Normale"/>
    <w:rsid w:val="003C7140"/>
    <w:pPr>
      <w:tabs>
        <w:tab w:val="left" w:pos="-267"/>
        <w:tab w:val="left" w:pos="28"/>
        <w:tab w:val="left" w:pos="748"/>
        <w:tab w:val="left" w:pos="1468"/>
        <w:tab w:val="left" w:pos="2188"/>
        <w:tab w:val="left" w:pos="2908"/>
        <w:tab w:val="left" w:pos="3628"/>
        <w:tab w:val="left" w:pos="4348"/>
        <w:tab w:val="left" w:pos="5068"/>
        <w:tab w:val="left" w:pos="5788"/>
        <w:tab w:val="left" w:pos="6508"/>
        <w:tab w:val="left" w:pos="7228"/>
      </w:tabs>
      <w:ind w:left="374" w:firstLine="50"/>
      <w:jc w:val="both"/>
    </w:pPr>
    <w:rPr>
      <w:rFonts w:ascii="Times New Roman Normale" w:hAnsi="Times New Roman Normale"/>
      <w:sz w:val="24"/>
      <w:lang w:val="it-IT"/>
    </w:rPr>
  </w:style>
  <w:style w:type="paragraph" w:styleId="Didascalia">
    <w:name w:val="caption"/>
    <w:basedOn w:val="Normale"/>
    <w:next w:val="Normale"/>
    <w:qFormat/>
    <w:rsid w:val="003C7140"/>
    <w:pPr>
      <w:tabs>
        <w:tab w:val="left" w:pos="-686"/>
        <w:tab w:val="left" w:pos="-254"/>
      </w:tabs>
      <w:ind w:left="-567"/>
      <w:jc w:val="both"/>
    </w:pPr>
    <w:rPr>
      <w:rFonts w:ascii="Times New Roman Normale" w:hAnsi="Times New Roman Normale"/>
      <w:sz w:val="24"/>
      <w:lang w:val="it-IT"/>
    </w:rPr>
  </w:style>
  <w:style w:type="table" w:styleId="Grigliatabella">
    <w:name w:val="Table Grid"/>
    <w:basedOn w:val="Tabellanormale"/>
    <w:rsid w:val="009823CF"/>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1B28F0"/>
    <w:rPr>
      <w:rFonts w:ascii="Tahoma" w:hAnsi="Tahoma" w:cs="Tahoma"/>
      <w:sz w:val="16"/>
      <w:szCs w:val="16"/>
    </w:rPr>
  </w:style>
  <w:style w:type="paragraph" w:customStyle="1" w:styleId="Rientrocorpodeltesto31">
    <w:name w:val="Rientro corpo del testo 31"/>
    <w:basedOn w:val="Normale"/>
    <w:rsid w:val="00B01C9D"/>
    <w:pPr>
      <w:tabs>
        <w:tab w:val="left" w:pos="240"/>
        <w:tab w:val="left" w:pos="394"/>
        <w:tab w:val="left" w:pos="1114"/>
        <w:tab w:val="left" w:pos="1834"/>
        <w:tab w:val="left" w:pos="2554"/>
        <w:tab w:val="left" w:pos="3274"/>
        <w:tab w:val="left" w:pos="3994"/>
        <w:tab w:val="left" w:pos="4714"/>
        <w:tab w:val="left" w:pos="5434"/>
        <w:tab w:val="left" w:pos="6154"/>
        <w:tab w:val="left" w:pos="6874"/>
        <w:tab w:val="left" w:pos="7594"/>
      </w:tabs>
      <w:ind w:right="-680" w:firstLine="27"/>
      <w:jc w:val="both"/>
    </w:pPr>
    <w:rPr>
      <w:rFonts w:ascii="Times New Roman Normale" w:hAnsi="Times New Roman Normale"/>
      <w:sz w:val="24"/>
      <w:lang w:val="it-IT"/>
    </w:rPr>
  </w:style>
  <w:style w:type="paragraph" w:styleId="NormaleWeb">
    <w:name w:val="Normal (Web)"/>
    <w:basedOn w:val="Normale"/>
    <w:rsid w:val="00804202"/>
    <w:pPr>
      <w:overflowPunct/>
      <w:autoSpaceDE/>
      <w:autoSpaceDN/>
      <w:adjustRightInd/>
      <w:spacing w:before="100" w:beforeAutospacing="1" w:after="100" w:afterAutospacing="1"/>
      <w:textAlignment w:val="auto"/>
    </w:pPr>
    <w:rPr>
      <w:sz w:val="24"/>
      <w:szCs w:val="24"/>
      <w:lang w:val="it-IT"/>
    </w:rPr>
  </w:style>
  <w:style w:type="character" w:styleId="Rimandocommento">
    <w:name w:val="annotation reference"/>
    <w:semiHidden/>
    <w:rsid w:val="00804202"/>
    <w:rPr>
      <w:sz w:val="16"/>
      <w:szCs w:val="16"/>
    </w:rPr>
  </w:style>
  <w:style w:type="paragraph" w:styleId="Testocommento">
    <w:name w:val="annotation text"/>
    <w:basedOn w:val="Normale"/>
    <w:semiHidden/>
    <w:rsid w:val="00804202"/>
  </w:style>
  <w:style w:type="paragraph" w:styleId="Soggettocommento">
    <w:name w:val="annotation subject"/>
    <w:basedOn w:val="Testocommento"/>
    <w:next w:val="Testocommento"/>
    <w:semiHidden/>
    <w:rsid w:val="00F80348"/>
    <w:rPr>
      <w:b/>
      <w:bCs/>
    </w:rPr>
  </w:style>
  <w:style w:type="character" w:customStyle="1" w:styleId="apple-converted-space">
    <w:name w:val="apple-converted-space"/>
    <w:basedOn w:val="Carpredefinitoparagrafo"/>
    <w:rsid w:val="00893B99"/>
  </w:style>
  <w:style w:type="paragraph" w:styleId="Paragrafoelenco">
    <w:name w:val="List Paragraph"/>
    <w:basedOn w:val="Normale"/>
    <w:uiPriority w:val="34"/>
    <w:qFormat/>
    <w:rsid w:val="00C86F90"/>
    <w:pPr>
      <w:ind w:left="720"/>
      <w:contextualSpacing/>
    </w:pPr>
  </w:style>
  <w:style w:type="paragraph" w:customStyle="1" w:styleId="Testodelblocco2">
    <w:name w:val="Testo del blocco2"/>
    <w:basedOn w:val="Normale"/>
    <w:rsid w:val="00AC399D"/>
    <w:pPr>
      <w:tabs>
        <w:tab w:val="left" w:pos="142"/>
        <w:tab w:val="left" w:pos="851"/>
        <w:tab w:val="left" w:pos="7796"/>
        <w:tab w:val="left" w:pos="7920"/>
        <w:tab w:val="left" w:pos="8364"/>
      </w:tabs>
      <w:ind w:left="-567" w:right="60"/>
      <w:jc w:val="both"/>
    </w:pPr>
    <w:rPr>
      <w:rFonts w:ascii="Times New Roman Normale" w:hAnsi="Times New Roman Normale"/>
      <w:sz w:val="24"/>
      <w:lang w:val="it-IT"/>
    </w:rPr>
  </w:style>
  <w:style w:type="paragraph" w:customStyle="1" w:styleId="Rientrocorpodeltesto22">
    <w:name w:val="Rientro corpo del testo 22"/>
    <w:basedOn w:val="Normale"/>
    <w:rsid w:val="00AC399D"/>
    <w:pPr>
      <w:tabs>
        <w:tab w:val="left" w:pos="-267"/>
        <w:tab w:val="left" w:pos="28"/>
        <w:tab w:val="left" w:pos="748"/>
        <w:tab w:val="left" w:pos="1468"/>
        <w:tab w:val="left" w:pos="2188"/>
        <w:tab w:val="left" w:pos="2908"/>
        <w:tab w:val="left" w:pos="3628"/>
        <w:tab w:val="left" w:pos="4348"/>
        <w:tab w:val="left" w:pos="5068"/>
        <w:tab w:val="left" w:pos="5788"/>
        <w:tab w:val="left" w:pos="6508"/>
        <w:tab w:val="left" w:pos="7228"/>
      </w:tabs>
      <w:ind w:left="374" w:firstLine="50"/>
      <w:jc w:val="both"/>
    </w:pPr>
    <w:rPr>
      <w:rFonts w:ascii="Times New Roman Normale" w:hAnsi="Times New Roman Normale"/>
      <w:sz w:val="24"/>
      <w:lang w:val="it-IT"/>
    </w:rPr>
  </w:style>
  <w:style w:type="paragraph" w:styleId="Testonormale">
    <w:name w:val="Plain Text"/>
    <w:basedOn w:val="Normale"/>
    <w:link w:val="TestonormaleCarattere"/>
    <w:uiPriority w:val="99"/>
    <w:unhideWhenUsed/>
    <w:rsid w:val="00D17203"/>
    <w:pPr>
      <w:overflowPunct/>
      <w:autoSpaceDE/>
      <w:autoSpaceDN/>
      <w:adjustRightInd/>
      <w:textAlignment w:val="auto"/>
    </w:pPr>
    <w:rPr>
      <w:rFonts w:cs="Consolas"/>
      <w:color w:val="000000"/>
      <w:sz w:val="22"/>
      <w:szCs w:val="21"/>
      <w:lang w:val="it-IT" w:eastAsia="en-US"/>
    </w:rPr>
  </w:style>
  <w:style w:type="character" w:customStyle="1" w:styleId="TestonormaleCarattere">
    <w:name w:val="Testo normale Carattere"/>
    <w:basedOn w:val="Carpredefinitoparagrafo"/>
    <w:link w:val="Testonormale"/>
    <w:uiPriority w:val="99"/>
    <w:rsid w:val="00D17203"/>
    <w:rPr>
      <w:rFonts w:cs="Consolas"/>
      <w:color w:val="000000"/>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416164">
      <w:bodyDiv w:val="1"/>
      <w:marLeft w:val="0"/>
      <w:marRight w:val="0"/>
      <w:marTop w:val="0"/>
      <w:marBottom w:val="0"/>
      <w:divBdr>
        <w:top w:val="none" w:sz="0" w:space="0" w:color="auto"/>
        <w:left w:val="none" w:sz="0" w:space="0" w:color="auto"/>
        <w:bottom w:val="none" w:sz="0" w:space="0" w:color="auto"/>
        <w:right w:val="none" w:sz="0" w:space="0" w:color="auto"/>
      </w:divBdr>
      <w:divsChild>
        <w:div w:id="1552885838">
          <w:marLeft w:val="90"/>
          <w:marRight w:val="90"/>
          <w:marTop w:val="90"/>
          <w:marBottom w:val="9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interreg-maritime.eu/documents/422765/422866/ASPMS/a39a1474-dc98-4ea8-912e-84a016a0f4bb?t=1525716760239" TargetMode="Externa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B08B1-4F30-48C2-855A-DB8CDAEFB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21</Pages>
  <Words>8534</Words>
  <Characters>48645</Characters>
  <Application>Microsoft Office Word</Application>
  <DocSecurity>0</DocSecurity>
  <Lines>405</Lines>
  <Paragraphs>114</Paragraphs>
  <ScaleCrop>false</ScaleCrop>
  <HeadingPairs>
    <vt:vector size="2" baseType="variant">
      <vt:variant>
        <vt:lpstr>Titolo</vt:lpstr>
      </vt:variant>
      <vt:variant>
        <vt:i4>1</vt:i4>
      </vt:variant>
    </vt:vector>
  </HeadingPairs>
  <TitlesOfParts>
    <vt:vector size="1" baseType="lpstr">
      <vt:lpstr>Autorità di Sistema Portuale del Mare di Sardegna</vt:lpstr>
    </vt:vector>
  </TitlesOfParts>
  <Company>GBSAPRI</Company>
  <LinksUpToDate>false</LinksUpToDate>
  <CharactersWithSpaces>57065</CharactersWithSpaces>
  <SharedDoc>false</SharedDoc>
  <HLinks>
    <vt:vector size="18" baseType="variant">
      <vt:variant>
        <vt:i4>5505127</vt:i4>
      </vt:variant>
      <vt:variant>
        <vt:i4>3</vt:i4>
      </vt:variant>
      <vt:variant>
        <vt:i4>0</vt:i4>
      </vt:variant>
      <vt:variant>
        <vt:i4>5</vt:i4>
      </vt:variant>
      <vt:variant>
        <vt:lpwstr>mailto:milano@gbsspa.it</vt:lpwstr>
      </vt:variant>
      <vt:variant>
        <vt:lpwstr/>
      </vt:variant>
      <vt:variant>
        <vt:i4>4718705</vt:i4>
      </vt:variant>
      <vt:variant>
        <vt:i4>0</vt:i4>
      </vt:variant>
      <vt:variant>
        <vt:i4>0</vt:i4>
      </vt:variant>
      <vt:variant>
        <vt:i4>5</vt:i4>
      </vt:variant>
      <vt:variant>
        <vt:lpwstr>mailto:gbs@gbsspa.it</vt:lpwstr>
      </vt:variant>
      <vt:variant>
        <vt:lpwstr/>
      </vt:variant>
      <vt:variant>
        <vt:i4>4980758</vt:i4>
      </vt:variant>
      <vt:variant>
        <vt:i4>182432</vt:i4>
      </vt:variant>
      <vt:variant>
        <vt:i4>1026</vt:i4>
      </vt:variant>
      <vt:variant>
        <vt:i4>1</vt:i4>
      </vt:variant>
      <vt:variant>
        <vt:lpwstr>C:\Documents and Settings\schettini\Impostazioni locali\Temporary Internet Files\Impostazioni locali\Temporary Internet Files\Impostazioni locali\Temporary Internet Files\Impostazioni locali\Temporary Internet Files\Impostazioni locali\Temporary Internet Files\Impostazioni locali\Temporary Internet Files\Dati applicazioni\Microsoft\Immagini\logo gbs.jpg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Autorità di Sistema Portuale del Mare di Sardegna</dc:title>
  <dc:subject>Infortuni Cumulativa Prof. ed Extra Prof.</dc:subject>
  <dc:creator>GBSAPRI</dc:creator>
  <cp:lastModifiedBy>Antonella Pillitu</cp:lastModifiedBy>
  <cp:revision>23</cp:revision>
  <cp:lastPrinted>2015-01-27T14:53:00Z</cp:lastPrinted>
  <dcterms:created xsi:type="dcterms:W3CDTF">2019-10-24T16:22:00Z</dcterms:created>
  <dcterms:modified xsi:type="dcterms:W3CDTF">2019-12-23T13:02:00Z</dcterms:modified>
</cp:coreProperties>
</file>